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4C" w:rsidRDefault="00E46E4C" w:rsidP="00E46E4C">
      <w:pPr>
        <w:ind w:left="4956" w:firstLine="43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46E4C" w:rsidRDefault="00E46E4C" w:rsidP="00E46E4C">
      <w:pPr>
        <w:ind w:left="4956" w:firstLine="431"/>
        <w:rPr>
          <w:sz w:val="22"/>
          <w:szCs w:val="22"/>
        </w:rPr>
      </w:pPr>
    </w:p>
    <w:p w:rsidR="00450C70" w:rsidRPr="00450C70" w:rsidRDefault="00691F4C" w:rsidP="00450C70">
      <w:pPr>
        <w:jc w:val="center"/>
        <w:rPr>
          <w:b/>
          <w:i/>
          <w:lang w:val="es-CR"/>
        </w:rPr>
      </w:pPr>
      <w:r>
        <w:rPr>
          <w:sz w:val="22"/>
          <w:szCs w:val="22"/>
        </w:rPr>
        <w:t xml:space="preserve"> </w:t>
      </w:r>
      <w:r w:rsidR="00450C70" w:rsidRPr="00450C70">
        <w:rPr>
          <w:b/>
          <w:i/>
          <w:lang w:val="es-CR"/>
        </w:rPr>
        <w:t>PROTOCOLO PRÉSTAMO SALAS Y FUNDEPATIO</w:t>
      </w:r>
    </w:p>
    <w:p w:rsidR="00450C70" w:rsidRPr="00434F5D" w:rsidRDefault="00450C70" w:rsidP="00450C70">
      <w:pPr>
        <w:jc w:val="center"/>
        <w:rPr>
          <w:i/>
          <w:lang w:val="es-CR"/>
        </w:rPr>
      </w:pPr>
      <w:r>
        <w:rPr>
          <w:i/>
          <w:lang w:val="es-CR"/>
        </w:rPr>
        <w:t xml:space="preserve"> </w:t>
      </w:r>
    </w:p>
    <w:p w:rsidR="00450C70" w:rsidRPr="002E0ED6" w:rsidRDefault="00450C70" w:rsidP="00450C70">
      <w:pPr>
        <w:rPr>
          <w:b/>
          <w:i/>
          <w:sz w:val="22"/>
          <w:szCs w:val="22"/>
          <w:lang w:val="es-CR"/>
        </w:rPr>
      </w:pPr>
    </w:p>
    <w:p w:rsidR="00450C70" w:rsidRPr="002E0ED6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 w:rsidRPr="002E0ED6">
        <w:rPr>
          <w:b w:val="0"/>
          <w:i w:val="0"/>
          <w:sz w:val="22"/>
          <w:szCs w:val="22"/>
          <w:lang w:val="es-CR"/>
        </w:rPr>
        <w:t xml:space="preserve">La solicitud </w:t>
      </w:r>
      <w:r>
        <w:rPr>
          <w:b w:val="0"/>
          <w:i w:val="0"/>
          <w:sz w:val="22"/>
          <w:szCs w:val="22"/>
          <w:lang w:val="es-CR"/>
        </w:rPr>
        <w:t xml:space="preserve">de préstamo se hará a través de un correo electrónico dirigido a Marta Prado, Jefa Administrativa: </w:t>
      </w:r>
      <w:r w:rsidRPr="002E0ED6">
        <w:rPr>
          <w:b w:val="0"/>
          <w:i w:val="0"/>
          <w:sz w:val="22"/>
          <w:szCs w:val="22"/>
          <w:lang w:val="es-CR"/>
        </w:rPr>
        <w:t xml:space="preserve"> </w:t>
      </w:r>
      <w:hyperlink r:id="rId11" w:history="1">
        <w:r w:rsidRPr="002E0ED6">
          <w:rPr>
            <w:rStyle w:val="Hipervnculo"/>
            <w:b w:val="0"/>
            <w:sz w:val="22"/>
            <w:szCs w:val="22"/>
            <w:lang w:val="es-CR"/>
          </w:rPr>
          <w:t>marta.prado@fundacionucr.ac.cr</w:t>
        </w:r>
      </w:hyperlink>
    </w:p>
    <w:p w:rsidR="00450C70" w:rsidRPr="002E0ED6" w:rsidRDefault="00450C70" w:rsidP="00450C70">
      <w:pPr>
        <w:ind w:left="360"/>
        <w:rPr>
          <w:b/>
          <w:i/>
          <w:sz w:val="22"/>
          <w:szCs w:val="22"/>
          <w:lang w:val="es-CR"/>
        </w:rPr>
      </w:pPr>
    </w:p>
    <w:p w:rsidR="00450C70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>
        <w:rPr>
          <w:b w:val="0"/>
          <w:i w:val="0"/>
          <w:sz w:val="22"/>
          <w:szCs w:val="22"/>
          <w:lang w:val="es-CR"/>
        </w:rPr>
        <w:t xml:space="preserve">Las salas y el </w:t>
      </w:r>
      <w:proofErr w:type="spellStart"/>
      <w:r>
        <w:rPr>
          <w:b w:val="0"/>
          <w:i w:val="0"/>
          <w:sz w:val="22"/>
          <w:szCs w:val="22"/>
          <w:lang w:val="es-CR"/>
        </w:rPr>
        <w:t>fundepatio</w:t>
      </w:r>
      <w:proofErr w:type="spellEnd"/>
      <w:r>
        <w:rPr>
          <w:b w:val="0"/>
          <w:i w:val="0"/>
          <w:sz w:val="22"/>
          <w:szCs w:val="22"/>
          <w:lang w:val="es-CR"/>
        </w:rPr>
        <w:t xml:space="preserve"> cuentan con pantalla para proyectar, pizarra acrílica e Internet.</w:t>
      </w:r>
    </w:p>
    <w:p w:rsidR="00450C70" w:rsidRPr="002E0ED6" w:rsidRDefault="00450C70" w:rsidP="00450C70">
      <w:pPr>
        <w:pStyle w:val="Prrafodelista"/>
        <w:rPr>
          <w:b w:val="0"/>
          <w:i w:val="0"/>
          <w:sz w:val="22"/>
          <w:szCs w:val="22"/>
          <w:lang w:val="es-CR"/>
        </w:rPr>
      </w:pPr>
    </w:p>
    <w:p w:rsidR="00450C70" w:rsidRPr="002E0ED6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proofErr w:type="gramStart"/>
      <w:r w:rsidRPr="002E0ED6">
        <w:rPr>
          <w:b w:val="0"/>
          <w:i w:val="0"/>
          <w:sz w:val="22"/>
          <w:szCs w:val="22"/>
          <w:lang w:val="es-CR"/>
        </w:rPr>
        <w:t>La capacidad máxima de las salas son</w:t>
      </w:r>
      <w:proofErr w:type="gramEnd"/>
      <w:r w:rsidRPr="002E0ED6">
        <w:rPr>
          <w:b w:val="0"/>
          <w:i w:val="0"/>
          <w:sz w:val="22"/>
          <w:szCs w:val="22"/>
          <w:lang w:val="es-CR"/>
        </w:rPr>
        <w:t>:</w:t>
      </w:r>
    </w:p>
    <w:p w:rsidR="00450C70" w:rsidRPr="00450C70" w:rsidRDefault="00450C70" w:rsidP="00450C70">
      <w:pPr>
        <w:ind w:left="720"/>
        <w:rPr>
          <w:sz w:val="22"/>
          <w:szCs w:val="22"/>
          <w:lang w:val="es-CR"/>
        </w:rPr>
      </w:pPr>
      <w:r w:rsidRPr="00450C70">
        <w:rPr>
          <w:sz w:val="22"/>
          <w:szCs w:val="22"/>
          <w:lang w:val="es-CR"/>
        </w:rPr>
        <w:t xml:space="preserve">Sala 1      </w:t>
      </w:r>
      <w:proofErr w:type="gramStart"/>
      <w:r w:rsidRPr="00450C70">
        <w:rPr>
          <w:sz w:val="22"/>
          <w:szCs w:val="22"/>
          <w:lang w:val="es-CR"/>
        </w:rPr>
        <w:t xml:space="preserve">  :</w:t>
      </w:r>
      <w:proofErr w:type="gramEnd"/>
      <w:r w:rsidRPr="00450C70">
        <w:rPr>
          <w:sz w:val="22"/>
          <w:szCs w:val="22"/>
          <w:lang w:val="es-CR"/>
        </w:rPr>
        <w:t xml:space="preserve"> </w:t>
      </w:r>
      <w:r w:rsidR="00612958">
        <w:rPr>
          <w:sz w:val="22"/>
          <w:szCs w:val="22"/>
          <w:lang w:val="es-CR"/>
        </w:rPr>
        <w:t xml:space="preserve"> </w:t>
      </w:r>
      <w:r w:rsidRPr="00450C70">
        <w:rPr>
          <w:sz w:val="22"/>
          <w:szCs w:val="22"/>
          <w:lang w:val="es-CR"/>
        </w:rPr>
        <w:t>8 personas</w:t>
      </w:r>
    </w:p>
    <w:p w:rsidR="00450C70" w:rsidRPr="00450C70" w:rsidRDefault="00450C70" w:rsidP="00450C70">
      <w:pPr>
        <w:ind w:left="720"/>
        <w:rPr>
          <w:sz w:val="22"/>
          <w:szCs w:val="22"/>
          <w:lang w:val="es-CR"/>
        </w:rPr>
      </w:pPr>
      <w:r w:rsidRPr="00450C70">
        <w:rPr>
          <w:sz w:val="22"/>
          <w:szCs w:val="22"/>
          <w:lang w:val="es-CR"/>
        </w:rPr>
        <w:t xml:space="preserve">Sala 2      </w:t>
      </w:r>
      <w:proofErr w:type="gramStart"/>
      <w:r w:rsidRPr="00450C70">
        <w:rPr>
          <w:sz w:val="22"/>
          <w:szCs w:val="22"/>
          <w:lang w:val="es-CR"/>
        </w:rPr>
        <w:t xml:space="preserve">  :</w:t>
      </w:r>
      <w:proofErr w:type="gramEnd"/>
      <w:r w:rsidRPr="00450C70">
        <w:rPr>
          <w:sz w:val="22"/>
          <w:szCs w:val="22"/>
          <w:lang w:val="es-CR"/>
        </w:rPr>
        <w:t xml:space="preserve"> </w:t>
      </w:r>
      <w:r w:rsidR="00612958">
        <w:rPr>
          <w:sz w:val="22"/>
          <w:szCs w:val="22"/>
          <w:lang w:val="es-CR"/>
        </w:rPr>
        <w:t xml:space="preserve"> </w:t>
      </w:r>
      <w:r w:rsidRPr="00450C70">
        <w:rPr>
          <w:sz w:val="22"/>
          <w:szCs w:val="22"/>
          <w:lang w:val="es-CR"/>
        </w:rPr>
        <w:t>12 personas</w:t>
      </w:r>
    </w:p>
    <w:p w:rsidR="00450C70" w:rsidRPr="00450C70" w:rsidRDefault="00450C70" w:rsidP="00450C70">
      <w:pPr>
        <w:ind w:left="1843" w:hanging="1134"/>
        <w:rPr>
          <w:sz w:val="22"/>
          <w:szCs w:val="22"/>
          <w:lang w:val="es-CR"/>
        </w:rPr>
      </w:pPr>
      <w:r w:rsidRPr="00450C70">
        <w:rPr>
          <w:sz w:val="22"/>
          <w:szCs w:val="22"/>
          <w:lang w:val="es-CR"/>
        </w:rPr>
        <w:t xml:space="preserve">Sala 3      </w:t>
      </w:r>
      <w:proofErr w:type="gramStart"/>
      <w:r w:rsidRPr="00450C70">
        <w:rPr>
          <w:sz w:val="22"/>
          <w:szCs w:val="22"/>
          <w:lang w:val="es-CR"/>
        </w:rPr>
        <w:t xml:space="preserve">  :</w:t>
      </w:r>
      <w:proofErr w:type="gramEnd"/>
      <w:r w:rsidRPr="00450C70">
        <w:rPr>
          <w:sz w:val="22"/>
          <w:szCs w:val="22"/>
          <w:lang w:val="es-CR"/>
        </w:rPr>
        <w:t xml:space="preserve"> </w:t>
      </w:r>
      <w:r w:rsidR="00612958">
        <w:rPr>
          <w:sz w:val="22"/>
          <w:szCs w:val="22"/>
          <w:lang w:val="es-CR"/>
        </w:rPr>
        <w:t xml:space="preserve"> </w:t>
      </w:r>
      <w:r w:rsidRPr="00450C70">
        <w:rPr>
          <w:sz w:val="22"/>
          <w:szCs w:val="22"/>
          <w:lang w:val="es-CR"/>
        </w:rPr>
        <w:t>15 personas (la sala cuenta con 10 sillas), pero se podrá colocar más en una eventualidad con el debido permiso.</w:t>
      </w:r>
    </w:p>
    <w:p w:rsidR="00450C70" w:rsidRPr="00450C70" w:rsidRDefault="00450C70" w:rsidP="00450C70">
      <w:pPr>
        <w:ind w:left="720"/>
        <w:rPr>
          <w:sz w:val="22"/>
          <w:szCs w:val="22"/>
          <w:lang w:val="es-CR"/>
        </w:rPr>
      </w:pPr>
      <w:r w:rsidRPr="00450C70">
        <w:rPr>
          <w:sz w:val="22"/>
          <w:szCs w:val="22"/>
          <w:lang w:val="es-CR"/>
        </w:rPr>
        <w:t xml:space="preserve">Sala 4      </w:t>
      </w:r>
      <w:proofErr w:type="gramStart"/>
      <w:r w:rsidRPr="00450C70">
        <w:rPr>
          <w:sz w:val="22"/>
          <w:szCs w:val="22"/>
          <w:lang w:val="es-CR"/>
        </w:rPr>
        <w:t xml:space="preserve">  :</w:t>
      </w:r>
      <w:proofErr w:type="gramEnd"/>
      <w:r w:rsidRPr="00450C70">
        <w:rPr>
          <w:sz w:val="22"/>
          <w:szCs w:val="22"/>
          <w:lang w:val="es-CR"/>
        </w:rPr>
        <w:t xml:space="preserve"> </w:t>
      </w:r>
      <w:r w:rsidR="00612958">
        <w:rPr>
          <w:sz w:val="22"/>
          <w:szCs w:val="22"/>
          <w:lang w:val="es-CR"/>
        </w:rPr>
        <w:t xml:space="preserve"> </w:t>
      </w:r>
      <w:r w:rsidRPr="00450C70">
        <w:rPr>
          <w:sz w:val="22"/>
          <w:szCs w:val="22"/>
          <w:lang w:val="es-CR"/>
        </w:rPr>
        <w:t xml:space="preserve">17 personas </w:t>
      </w:r>
    </w:p>
    <w:p w:rsidR="00450C70" w:rsidRPr="00450C70" w:rsidRDefault="00450C70" w:rsidP="00450C70">
      <w:pPr>
        <w:ind w:left="720"/>
        <w:rPr>
          <w:sz w:val="22"/>
          <w:szCs w:val="22"/>
          <w:lang w:val="es-CR"/>
        </w:rPr>
      </w:pPr>
      <w:proofErr w:type="spellStart"/>
      <w:r w:rsidRPr="00450C70">
        <w:rPr>
          <w:sz w:val="22"/>
          <w:szCs w:val="22"/>
          <w:lang w:val="es-CR"/>
        </w:rPr>
        <w:t>Fundepatio</w:t>
      </w:r>
      <w:proofErr w:type="spellEnd"/>
      <w:r w:rsidRPr="00450C70">
        <w:rPr>
          <w:sz w:val="22"/>
          <w:szCs w:val="22"/>
          <w:lang w:val="es-CR"/>
        </w:rPr>
        <w:t>:  75 personas</w:t>
      </w:r>
    </w:p>
    <w:p w:rsidR="00450C70" w:rsidRPr="002E0ED6" w:rsidRDefault="00450C70" w:rsidP="00450C70">
      <w:pPr>
        <w:ind w:left="720"/>
        <w:rPr>
          <w:b/>
          <w:i/>
          <w:sz w:val="22"/>
          <w:szCs w:val="22"/>
          <w:lang w:val="es-CR"/>
        </w:rPr>
      </w:pPr>
    </w:p>
    <w:p w:rsidR="00450C70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 w:rsidRPr="002E0ED6">
        <w:rPr>
          <w:b w:val="0"/>
          <w:i w:val="0"/>
          <w:sz w:val="22"/>
          <w:szCs w:val="22"/>
          <w:lang w:val="es-CR"/>
        </w:rPr>
        <w:t>En todas las salas</w:t>
      </w:r>
      <w:r>
        <w:rPr>
          <w:b w:val="0"/>
          <w:i w:val="0"/>
          <w:sz w:val="22"/>
          <w:szCs w:val="22"/>
          <w:lang w:val="es-CR"/>
        </w:rPr>
        <w:t xml:space="preserve"> y en el </w:t>
      </w:r>
      <w:proofErr w:type="spellStart"/>
      <w:r>
        <w:rPr>
          <w:b w:val="0"/>
          <w:i w:val="0"/>
          <w:sz w:val="22"/>
          <w:szCs w:val="22"/>
          <w:lang w:val="es-CR"/>
        </w:rPr>
        <w:t>fundepatio</w:t>
      </w:r>
      <w:proofErr w:type="spellEnd"/>
      <w:r>
        <w:rPr>
          <w:b w:val="0"/>
          <w:i w:val="0"/>
          <w:sz w:val="22"/>
          <w:szCs w:val="22"/>
          <w:lang w:val="es-CR"/>
        </w:rPr>
        <w:t xml:space="preserve"> </w:t>
      </w:r>
      <w:r w:rsidRPr="002E0ED6">
        <w:rPr>
          <w:b w:val="0"/>
          <w:i w:val="0"/>
          <w:sz w:val="22"/>
          <w:szCs w:val="22"/>
          <w:lang w:val="es-CR"/>
        </w:rPr>
        <w:t>se permite traer alimentos.</w:t>
      </w:r>
    </w:p>
    <w:p w:rsidR="00450C70" w:rsidRPr="00450C70" w:rsidRDefault="00450C70" w:rsidP="00450C70">
      <w:pPr>
        <w:rPr>
          <w:sz w:val="22"/>
          <w:szCs w:val="22"/>
          <w:lang w:val="es-CR"/>
        </w:rPr>
      </w:pPr>
    </w:p>
    <w:p w:rsidR="00450C70" w:rsidRPr="002E0ED6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 w:rsidRPr="002E0ED6">
        <w:rPr>
          <w:b w:val="0"/>
          <w:i w:val="0"/>
          <w:sz w:val="22"/>
          <w:szCs w:val="22"/>
          <w:lang w:val="es-CR"/>
        </w:rPr>
        <w:t>La Fundación no cuenta con disponibilidad de computadora para proyectar en la pantalla, cable HDMI</w:t>
      </w:r>
      <w:r>
        <w:rPr>
          <w:b w:val="0"/>
          <w:i w:val="0"/>
          <w:sz w:val="22"/>
          <w:szCs w:val="22"/>
          <w:lang w:val="es-CR"/>
        </w:rPr>
        <w:t>,</w:t>
      </w:r>
      <w:r w:rsidRPr="002E0ED6">
        <w:rPr>
          <w:b w:val="0"/>
          <w:i w:val="0"/>
          <w:sz w:val="22"/>
          <w:szCs w:val="22"/>
          <w:lang w:val="es-CR"/>
        </w:rPr>
        <w:t xml:space="preserve"> ni equipo de sonido.</w:t>
      </w:r>
    </w:p>
    <w:p w:rsidR="00450C70" w:rsidRPr="002E0ED6" w:rsidRDefault="00450C70" w:rsidP="00450C70">
      <w:pPr>
        <w:pStyle w:val="Prrafodelista"/>
        <w:rPr>
          <w:b w:val="0"/>
          <w:i w:val="0"/>
          <w:sz w:val="22"/>
          <w:szCs w:val="22"/>
          <w:lang w:val="es-CR"/>
        </w:rPr>
      </w:pPr>
    </w:p>
    <w:p w:rsidR="00450C70" w:rsidRPr="002E0ED6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 w:rsidRPr="002E0ED6">
        <w:rPr>
          <w:b w:val="0"/>
          <w:i w:val="0"/>
          <w:sz w:val="22"/>
          <w:szCs w:val="22"/>
          <w:lang w:val="es-CR"/>
        </w:rPr>
        <w:t>Cuando se utilice la Sala 3 no se permitirá solicitar lapiceros, lápices ni otro suministro de oficina a los colaboradores que se encuentran en la Casa Emprendedora, ya que ahí se encuentra el proyecto AUGE de la U</w:t>
      </w:r>
      <w:r w:rsidR="00612958">
        <w:rPr>
          <w:b w:val="0"/>
          <w:i w:val="0"/>
          <w:sz w:val="22"/>
          <w:szCs w:val="22"/>
          <w:lang w:val="es-CR"/>
        </w:rPr>
        <w:t>CR</w:t>
      </w:r>
      <w:r w:rsidRPr="002E0ED6">
        <w:rPr>
          <w:b w:val="0"/>
          <w:i w:val="0"/>
          <w:sz w:val="22"/>
          <w:szCs w:val="22"/>
          <w:lang w:val="es-CR"/>
        </w:rPr>
        <w:t>-Fundación UCR. En todo caso si necesitaran algún suministro de oficina deberán solicitarlo a la Jefatura Administrativa de la Fundación.</w:t>
      </w:r>
    </w:p>
    <w:p w:rsidR="00450C70" w:rsidRPr="002E0ED6" w:rsidRDefault="00450C70" w:rsidP="00450C70">
      <w:pPr>
        <w:ind w:left="360"/>
        <w:rPr>
          <w:b/>
          <w:i/>
          <w:sz w:val="22"/>
          <w:szCs w:val="22"/>
          <w:lang w:val="es-CR"/>
        </w:rPr>
      </w:pPr>
    </w:p>
    <w:p w:rsidR="00450C70" w:rsidRPr="002E0ED6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 w:rsidRPr="002E0ED6">
        <w:rPr>
          <w:b w:val="0"/>
          <w:i w:val="0"/>
          <w:sz w:val="22"/>
          <w:szCs w:val="22"/>
          <w:lang w:val="es-CR"/>
        </w:rPr>
        <w:t xml:space="preserve">No se podrá utilizar la cocina, ni los utensilios de la Casa Emprendedora (contiguo a la sala 3), por las razones expuestas en el punto </w:t>
      </w:r>
      <w:r>
        <w:rPr>
          <w:b w:val="0"/>
          <w:i w:val="0"/>
          <w:sz w:val="22"/>
          <w:szCs w:val="22"/>
          <w:lang w:val="es-CR"/>
        </w:rPr>
        <w:t>6</w:t>
      </w:r>
      <w:r w:rsidRPr="002E0ED6">
        <w:rPr>
          <w:b w:val="0"/>
          <w:i w:val="0"/>
          <w:sz w:val="22"/>
          <w:szCs w:val="22"/>
          <w:lang w:val="es-CR"/>
        </w:rPr>
        <w:t xml:space="preserve">. </w:t>
      </w:r>
      <w:r>
        <w:rPr>
          <w:b w:val="0"/>
          <w:i w:val="0"/>
          <w:sz w:val="22"/>
          <w:szCs w:val="22"/>
          <w:lang w:val="es-CR"/>
        </w:rPr>
        <w:t>Si necesitaran algún utensilio de cocina d</w:t>
      </w:r>
      <w:r w:rsidRPr="002E0ED6">
        <w:rPr>
          <w:b w:val="0"/>
          <w:i w:val="0"/>
          <w:sz w:val="22"/>
          <w:szCs w:val="22"/>
          <w:lang w:val="es-CR"/>
        </w:rPr>
        <w:t xml:space="preserve">eberán solicitarlo </w:t>
      </w:r>
      <w:r>
        <w:rPr>
          <w:b w:val="0"/>
          <w:i w:val="0"/>
          <w:sz w:val="22"/>
          <w:szCs w:val="22"/>
          <w:lang w:val="es-CR"/>
        </w:rPr>
        <w:t>a</w:t>
      </w:r>
      <w:r w:rsidRPr="002E0ED6">
        <w:rPr>
          <w:b w:val="0"/>
          <w:i w:val="0"/>
          <w:sz w:val="22"/>
          <w:szCs w:val="22"/>
          <w:lang w:val="es-CR"/>
        </w:rPr>
        <w:t xml:space="preserve"> la Jefatura Administrativa</w:t>
      </w:r>
      <w:r>
        <w:rPr>
          <w:b w:val="0"/>
          <w:i w:val="0"/>
          <w:sz w:val="22"/>
          <w:szCs w:val="22"/>
          <w:lang w:val="es-CR"/>
        </w:rPr>
        <w:t>, para suministrarles los de la Fundación</w:t>
      </w:r>
      <w:r w:rsidR="000B631B">
        <w:rPr>
          <w:b w:val="0"/>
          <w:i w:val="0"/>
          <w:sz w:val="22"/>
          <w:szCs w:val="22"/>
          <w:lang w:val="es-CR"/>
        </w:rPr>
        <w:t>, de acuerdo con lo que se cuente</w:t>
      </w:r>
      <w:r w:rsidRPr="002E0ED6">
        <w:rPr>
          <w:b w:val="0"/>
          <w:i w:val="0"/>
          <w:sz w:val="22"/>
          <w:szCs w:val="22"/>
          <w:lang w:val="es-CR"/>
        </w:rPr>
        <w:t xml:space="preserve">. </w:t>
      </w:r>
    </w:p>
    <w:p w:rsidR="00450C70" w:rsidRPr="002E0ED6" w:rsidRDefault="00450C70" w:rsidP="00450C70">
      <w:pPr>
        <w:pStyle w:val="Prrafodelista"/>
        <w:rPr>
          <w:b w:val="0"/>
          <w:i w:val="0"/>
          <w:sz w:val="22"/>
          <w:szCs w:val="22"/>
          <w:lang w:val="es-CR"/>
        </w:rPr>
      </w:pPr>
    </w:p>
    <w:p w:rsidR="00450C70" w:rsidRPr="002E0ED6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 w:rsidRPr="002E0ED6">
        <w:rPr>
          <w:b w:val="0"/>
          <w:i w:val="0"/>
          <w:sz w:val="22"/>
          <w:szCs w:val="22"/>
          <w:lang w:val="es-CR"/>
        </w:rPr>
        <w:t>No se podrá mover ningún mobiliario</w:t>
      </w:r>
      <w:r>
        <w:rPr>
          <w:b w:val="0"/>
          <w:i w:val="0"/>
          <w:sz w:val="22"/>
          <w:szCs w:val="22"/>
          <w:lang w:val="es-CR"/>
        </w:rPr>
        <w:t xml:space="preserve"> de las salas u otro lugar de las instalaciones</w:t>
      </w:r>
      <w:r w:rsidRPr="002E0ED6">
        <w:rPr>
          <w:b w:val="0"/>
          <w:i w:val="0"/>
          <w:sz w:val="22"/>
          <w:szCs w:val="22"/>
          <w:lang w:val="es-CR"/>
        </w:rPr>
        <w:t xml:space="preserve"> sin el permiso de la Jefatura Administrativa.</w:t>
      </w:r>
    </w:p>
    <w:p w:rsidR="00450C70" w:rsidRPr="002E0ED6" w:rsidRDefault="00450C70" w:rsidP="00450C70">
      <w:pPr>
        <w:ind w:left="720"/>
        <w:rPr>
          <w:b/>
          <w:i/>
          <w:sz w:val="22"/>
          <w:szCs w:val="22"/>
          <w:lang w:val="es-CR"/>
        </w:rPr>
      </w:pPr>
    </w:p>
    <w:p w:rsidR="00450C70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 w:rsidRPr="002E0ED6">
        <w:rPr>
          <w:b w:val="0"/>
          <w:i w:val="0"/>
          <w:sz w:val="22"/>
          <w:szCs w:val="22"/>
          <w:lang w:val="es-CR"/>
        </w:rPr>
        <w:t xml:space="preserve">El horario de préstamo del </w:t>
      </w:r>
      <w:proofErr w:type="spellStart"/>
      <w:r w:rsidR="00612958">
        <w:rPr>
          <w:b w:val="0"/>
          <w:i w:val="0"/>
          <w:sz w:val="22"/>
          <w:szCs w:val="22"/>
          <w:lang w:val="es-CR"/>
        </w:rPr>
        <w:t>f</w:t>
      </w:r>
      <w:r w:rsidRPr="002E0ED6">
        <w:rPr>
          <w:b w:val="0"/>
          <w:i w:val="0"/>
          <w:sz w:val="22"/>
          <w:szCs w:val="22"/>
          <w:lang w:val="es-CR"/>
        </w:rPr>
        <w:t>undepatio</w:t>
      </w:r>
      <w:proofErr w:type="spellEnd"/>
      <w:r w:rsidRPr="002E0ED6">
        <w:rPr>
          <w:b w:val="0"/>
          <w:i w:val="0"/>
          <w:sz w:val="22"/>
          <w:szCs w:val="22"/>
          <w:lang w:val="es-CR"/>
        </w:rPr>
        <w:t xml:space="preserve"> es de 7:00 a.m. a 5:00 p.m.</w:t>
      </w:r>
    </w:p>
    <w:p w:rsidR="00450C70" w:rsidRPr="00E513AB" w:rsidRDefault="00450C70" w:rsidP="00450C70">
      <w:pPr>
        <w:ind w:left="360"/>
        <w:rPr>
          <w:sz w:val="22"/>
          <w:szCs w:val="22"/>
          <w:lang w:val="es-CR"/>
        </w:rPr>
      </w:pPr>
    </w:p>
    <w:p w:rsidR="00450C70" w:rsidRPr="002E0ED6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 w:rsidRPr="002E0ED6">
        <w:rPr>
          <w:b w:val="0"/>
          <w:i w:val="0"/>
          <w:sz w:val="22"/>
          <w:szCs w:val="22"/>
          <w:lang w:val="es-CR"/>
        </w:rPr>
        <w:t>E</w:t>
      </w:r>
      <w:r>
        <w:rPr>
          <w:b w:val="0"/>
          <w:i w:val="0"/>
          <w:sz w:val="22"/>
          <w:szCs w:val="22"/>
          <w:lang w:val="es-CR"/>
        </w:rPr>
        <w:t>l solicitante del</w:t>
      </w:r>
      <w:r w:rsidRPr="002E0ED6">
        <w:rPr>
          <w:b w:val="0"/>
          <w:i w:val="0"/>
          <w:sz w:val="22"/>
          <w:szCs w:val="22"/>
          <w:lang w:val="es-CR"/>
        </w:rPr>
        <w:t xml:space="preserve"> </w:t>
      </w:r>
      <w:proofErr w:type="spellStart"/>
      <w:r w:rsidR="00612958">
        <w:rPr>
          <w:b w:val="0"/>
          <w:i w:val="0"/>
          <w:sz w:val="22"/>
          <w:szCs w:val="22"/>
          <w:lang w:val="es-CR"/>
        </w:rPr>
        <w:t>f</w:t>
      </w:r>
      <w:r w:rsidRPr="002E0ED6">
        <w:rPr>
          <w:b w:val="0"/>
          <w:i w:val="0"/>
          <w:sz w:val="22"/>
          <w:szCs w:val="22"/>
          <w:lang w:val="es-CR"/>
        </w:rPr>
        <w:t>undepatio</w:t>
      </w:r>
      <w:proofErr w:type="spellEnd"/>
      <w:r>
        <w:rPr>
          <w:b w:val="0"/>
          <w:i w:val="0"/>
          <w:sz w:val="22"/>
          <w:szCs w:val="22"/>
          <w:lang w:val="es-CR"/>
        </w:rPr>
        <w:t xml:space="preserve"> es</w:t>
      </w:r>
      <w:r w:rsidRPr="002E0ED6">
        <w:rPr>
          <w:b w:val="0"/>
          <w:i w:val="0"/>
          <w:sz w:val="22"/>
          <w:szCs w:val="22"/>
          <w:lang w:val="es-CR"/>
        </w:rPr>
        <w:t xml:space="preserve"> la persona </w:t>
      </w:r>
      <w:r>
        <w:rPr>
          <w:b w:val="0"/>
          <w:i w:val="0"/>
          <w:sz w:val="22"/>
          <w:szCs w:val="22"/>
          <w:lang w:val="es-CR"/>
        </w:rPr>
        <w:t xml:space="preserve">encargada de ordenar </w:t>
      </w:r>
      <w:r w:rsidRPr="002E0ED6">
        <w:rPr>
          <w:b w:val="0"/>
          <w:i w:val="0"/>
          <w:sz w:val="22"/>
          <w:szCs w:val="22"/>
          <w:lang w:val="es-CR"/>
        </w:rPr>
        <w:t xml:space="preserve">las sillas </w:t>
      </w:r>
      <w:r>
        <w:rPr>
          <w:b w:val="0"/>
          <w:i w:val="0"/>
          <w:sz w:val="22"/>
          <w:szCs w:val="22"/>
          <w:lang w:val="es-CR"/>
        </w:rPr>
        <w:t>y mesas para la actividad. S</w:t>
      </w:r>
      <w:r w:rsidRPr="002E0ED6">
        <w:rPr>
          <w:b w:val="0"/>
          <w:i w:val="0"/>
          <w:sz w:val="22"/>
          <w:szCs w:val="22"/>
          <w:lang w:val="es-CR"/>
        </w:rPr>
        <w:t>e cuenta con 25 sillas</w:t>
      </w:r>
      <w:r>
        <w:rPr>
          <w:b w:val="0"/>
          <w:i w:val="0"/>
          <w:sz w:val="22"/>
          <w:szCs w:val="22"/>
          <w:lang w:val="es-CR"/>
        </w:rPr>
        <w:t xml:space="preserve"> plásticas</w:t>
      </w:r>
      <w:r w:rsidRPr="002E0ED6">
        <w:rPr>
          <w:b w:val="0"/>
          <w:i w:val="0"/>
          <w:sz w:val="22"/>
          <w:szCs w:val="22"/>
          <w:lang w:val="es-CR"/>
        </w:rPr>
        <w:t xml:space="preserve"> ubicadas cerca de la pila del </w:t>
      </w:r>
      <w:proofErr w:type="spellStart"/>
      <w:r w:rsidR="00612958">
        <w:rPr>
          <w:b w:val="0"/>
          <w:i w:val="0"/>
          <w:sz w:val="22"/>
          <w:szCs w:val="22"/>
          <w:lang w:val="es-CR"/>
        </w:rPr>
        <w:t>f</w:t>
      </w:r>
      <w:r w:rsidRPr="002E0ED6">
        <w:rPr>
          <w:b w:val="0"/>
          <w:i w:val="0"/>
          <w:sz w:val="22"/>
          <w:szCs w:val="22"/>
          <w:lang w:val="es-CR"/>
        </w:rPr>
        <w:t>undepatio</w:t>
      </w:r>
      <w:proofErr w:type="spellEnd"/>
      <w:r w:rsidRPr="002E0ED6">
        <w:rPr>
          <w:b w:val="0"/>
          <w:i w:val="0"/>
          <w:sz w:val="22"/>
          <w:szCs w:val="22"/>
          <w:lang w:val="es-CR"/>
        </w:rPr>
        <w:t xml:space="preserve">, las cuales deberán permanecer en el mismo lugar cuando finalice </w:t>
      </w:r>
      <w:r>
        <w:rPr>
          <w:b w:val="0"/>
          <w:i w:val="0"/>
          <w:sz w:val="22"/>
          <w:szCs w:val="22"/>
          <w:lang w:val="es-CR"/>
        </w:rPr>
        <w:t>el evento</w:t>
      </w:r>
      <w:r w:rsidRPr="002E0ED6">
        <w:rPr>
          <w:b w:val="0"/>
          <w:i w:val="0"/>
          <w:sz w:val="22"/>
          <w:szCs w:val="22"/>
          <w:lang w:val="es-CR"/>
        </w:rPr>
        <w:t xml:space="preserve">. </w:t>
      </w:r>
      <w:r>
        <w:rPr>
          <w:b w:val="0"/>
          <w:i w:val="0"/>
          <w:sz w:val="22"/>
          <w:szCs w:val="22"/>
          <w:lang w:val="es-CR"/>
        </w:rPr>
        <w:t>También están disponibles</w:t>
      </w:r>
      <w:r w:rsidRPr="002E0ED6">
        <w:rPr>
          <w:b w:val="0"/>
          <w:i w:val="0"/>
          <w:sz w:val="22"/>
          <w:szCs w:val="22"/>
          <w:lang w:val="es-CR"/>
        </w:rPr>
        <w:t xml:space="preserve"> 11 sillas ejecutivas</w:t>
      </w:r>
      <w:r>
        <w:rPr>
          <w:b w:val="0"/>
          <w:i w:val="0"/>
          <w:sz w:val="22"/>
          <w:szCs w:val="22"/>
          <w:lang w:val="es-CR"/>
        </w:rPr>
        <w:t xml:space="preserve"> y tres mesas de madera</w:t>
      </w:r>
      <w:r w:rsidRPr="002E0ED6">
        <w:rPr>
          <w:b w:val="0"/>
          <w:i w:val="0"/>
          <w:sz w:val="22"/>
          <w:szCs w:val="22"/>
          <w:lang w:val="es-CR"/>
        </w:rPr>
        <w:t>.</w:t>
      </w:r>
    </w:p>
    <w:p w:rsidR="00450C70" w:rsidRPr="002E0ED6" w:rsidRDefault="00450C70" w:rsidP="00450C70">
      <w:pPr>
        <w:pStyle w:val="Prrafodelista"/>
        <w:rPr>
          <w:b w:val="0"/>
          <w:i w:val="0"/>
          <w:sz w:val="22"/>
          <w:szCs w:val="22"/>
          <w:lang w:val="es-CR"/>
        </w:rPr>
      </w:pPr>
    </w:p>
    <w:p w:rsidR="00450C70" w:rsidRPr="002E0ED6" w:rsidRDefault="00EC51EB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>
        <w:rPr>
          <w:b w:val="0"/>
          <w:i w:val="0"/>
          <w:sz w:val="22"/>
          <w:szCs w:val="22"/>
          <w:lang w:val="es-CR"/>
        </w:rPr>
        <w:t>Cuando se contrate catering par</w:t>
      </w:r>
      <w:r w:rsidR="00450C70" w:rsidRPr="002E0ED6">
        <w:rPr>
          <w:b w:val="0"/>
          <w:i w:val="0"/>
          <w:sz w:val="22"/>
          <w:szCs w:val="22"/>
          <w:lang w:val="es-CR"/>
        </w:rPr>
        <w:t xml:space="preserve">a una actividad en el </w:t>
      </w:r>
      <w:proofErr w:type="spellStart"/>
      <w:r w:rsidR="00612958">
        <w:rPr>
          <w:b w:val="0"/>
          <w:i w:val="0"/>
          <w:sz w:val="22"/>
          <w:szCs w:val="22"/>
          <w:lang w:val="es-CR"/>
        </w:rPr>
        <w:t>f</w:t>
      </w:r>
      <w:r w:rsidR="00450C70" w:rsidRPr="002E0ED6">
        <w:rPr>
          <w:b w:val="0"/>
          <w:i w:val="0"/>
          <w:sz w:val="22"/>
          <w:szCs w:val="22"/>
          <w:lang w:val="es-CR"/>
        </w:rPr>
        <w:t>undepatio</w:t>
      </w:r>
      <w:proofErr w:type="spellEnd"/>
      <w:r w:rsidR="00450C70" w:rsidRPr="002E0ED6">
        <w:rPr>
          <w:b w:val="0"/>
          <w:i w:val="0"/>
          <w:sz w:val="22"/>
          <w:szCs w:val="22"/>
          <w:lang w:val="es-CR"/>
        </w:rPr>
        <w:t xml:space="preserve"> o en alguna sala no se permite vaciar los residuos </w:t>
      </w:r>
      <w:r>
        <w:rPr>
          <w:b w:val="0"/>
          <w:i w:val="0"/>
          <w:sz w:val="22"/>
          <w:szCs w:val="22"/>
          <w:lang w:val="es-CR"/>
        </w:rPr>
        <w:t>como</w:t>
      </w:r>
      <w:r w:rsidR="00450C70" w:rsidRPr="002E0ED6">
        <w:rPr>
          <w:b w:val="0"/>
          <w:i w:val="0"/>
          <w:sz w:val="22"/>
          <w:szCs w:val="22"/>
          <w:lang w:val="es-CR"/>
        </w:rPr>
        <w:t xml:space="preserve"> aceite</w:t>
      </w:r>
      <w:r>
        <w:rPr>
          <w:b w:val="0"/>
          <w:i w:val="0"/>
          <w:sz w:val="22"/>
          <w:szCs w:val="22"/>
          <w:lang w:val="es-CR"/>
        </w:rPr>
        <w:t>, grasa o</w:t>
      </w:r>
      <w:bookmarkStart w:id="0" w:name="_GoBack"/>
      <w:bookmarkEnd w:id="0"/>
      <w:r>
        <w:rPr>
          <w:b w:val="0"/>
          <w:i w:val="0"/>
          <w:sz w:val="22"/>
          <w:szCs w:val="22"/>
          <w:lang w:val="es-CR"/>
        </w:rPr>
        <w:t xml:space="preserve"> broza de café</w:t>
      </w:r>
      <w:r w:rsidR="00450C70">
        <w:rPr>
          <w:b w:val="0"/>
          <w:i w:val="0"/>
          <w:sz w:val="22"/>
          <w:szCs w:val="22"/>
          <w:lang w:val="es-CR"/>
        </w:rPr>
        <w:t xml:space="preserve"> en ninguna pila</w:t>
      </w:r>
      <w:r w:rsidR="00450C70" w:rsidRPr="002E0ED6">
        <w:rPr>
          <w:b w:val="0"/>
          <w:i w:val="0"/>
          <w:sz w:val="22"/>
          <w:szCs w:val="22"/>
          <w:lang w:val="es-CR"/>
        </w:rPr>
        <w:t xml:space="preserve">, </w:t>
      </w:r>
      <w:r w:rsidR="00450C70">
        <w:rPr>
          <w:b w:val="0"/>
          <w:i w:val="0"/>
          <w:sz w:val="22"/>
          <w:szCs w:val="22"/>
          <w:lang w:val="es-CR"/>
        </w:rPr>
        <w:t>éstos se los deberá llevar el catering</w:t>
      </w:r>
      <w:r w:rsidR="00450C70" w:rsidRPr="002E0ED6">
        <w:rPr>
          <w:b w:val="0"/>
          <w:i w:val="0"/>
          <w:sz w:val="22"/>
          <w:szCs w:val="22"/>
          <w:lang w:val="es-CR"/>
        </w:rPr>
        <w:t xml:space="preserve">. </w:t>
      </w:r>
    </w:p>
    <w:p w:rsidR="00450C70" w:rsidRPr="002E0ED6" w:rsidRDefault="00450C70" w:rsidP="00450C70">
      <w:pPr>
        <w:pStyle w:val="Prrafodelista"/>
        <w:rPr>
          <w:b w:val="0"/>
          <w:i w:val="0"/>
          <w:sz w:val="22"/>
          <w:szCs w:val="22"/>
          <w:lang w:val="es-CR"/>
        </w:rPr>
      </w:pPr>
    </w:p>
    <w:p w:rsidR="00450C70" w:rsidRDefault="00450C70" w:rsidP="00450C70">
      <w:pPr>
        <w:pStyle w:val="Prrafodelista"/>
        <w:numPr>
          <w:ilvl w:val="0"/>
          <w:numId w:val="2"/>
        </w:numPr>
        <w:rPr>
          <w:b w:val="0"/>
          <w:i w:val="0"/>
          <w:sz w:val="22"/>
          <w:szCs w:val="22"/>
          <w:lang w:val="es-CR"/>
        </w:rPr>
      </w:pPr>
      <w:r w:rsidRPr="002E0ED6">
        <w:rPr>
          <w:b w:val="0"/>
          <w:i w:val="0"/>
          <w:sz w:val="22"/>
          <w:szCs w:val="22"/>
          <w:lang w:val="es-CR"/>
        </w:rPr>
        <w:t>Los desechos de la</w:t>
      </w:r>
      <w:r>
        <w:rPr>
          <w:b w:val="0"/>
          <w:i w:val="0"/>
          <w:sz w:val="22"/>
          <w:szCs w:val="22"/>
          <w:lang w:val="es-CR"/>
        </w:rPr>
        <w:t>s</w:t>
      </w:r>
      <w:r w:rsidRPr="002E0ED6">
        <w:rPr>
          <w:b w:val="0"/>
          <w:i w:val="0"/>
          <w:sz w:val="22"/>
          <w:szCs w:val="22"/>
          <w:lang w:val="es-CR"/>
        </w:rPr>
        <w:t xml:space="preserve"> actividad</w:t>
      </w:r>
      <w:r>
        <w:rPr>
          <w:b w:val="0"/>
          <w:i w:val="0"/>
          <w:sz w:val="22"/>
          <w:szCs w:val="22"/>
          <w:lang w:val="es-CR"/>
        </w:rPr>
        <w:t xml:space="preserve">es del </w:t>
      </w:r>
      <w:proofErr w:type="spellStart"/>
      <w:r w:rsidR="00612958">
        <w:rPr>
          <w:b w:val="0"/>
          <w:i w:val="0"/>
          <w:sz w:val="22"/>
          <w:szCs w:val="22"/>
          <w:lang w:val="es-CR"/>
        </w:rPr>
        <w:t>f</w:t>
      </w:r>
      <w:r>
        <w:rPr>
          <w:b w:val="0"/>
          <w:i w:val="0"/>
          <w:sz w:val="22"/>
          <w:szCs w:val="22"/>
          <w:lang w:val="es-CR"/>
        </w:rPr>
        <w:t>undepatio</w:t>
      </w:r>
      <w:proofErr w:type="spellEnd"/>
      <w:r w:rsidRPr="002E0ED6">
        <w:rPr>
          <w:b w:val="0"/>
          <w:i w:val="0"/>
          <w:sz w:val="22"/>
          <w:szCs w:val="22"/>
          <w:lang w:val="es-CR"/>
        </w:rPr>
        <w:t xml:space="preserve"> deberá quedar en el basurero grande colocado en el pasillo que da al comedor de</w:t>
      </w:r>
      <w:r>
        <w:rPr>
          <w:b w:val="0"/>
          <w:i w:val="0"/>
          <w:sz w:val="22"/>
          <w:szCs w:val="22"/>
          <w:lang w:val="es-CR"/>
        </w:rPr>
        <w:t xml:space="preserve"> la Fundación o reciclarlos en la UCR, si fuera el caso.</w:t>
      </w:r>
    </w:p>
    <w:p w:rsidR="00450C70" w:rsidRPr="00450C70" w:rsidRDefault="00450C70" w:rsidP="00450C70">
      <w:pPr>
        <w:pStyle w:val="Prrafodelista"/>
        <w:rPr>
          <w:b w:val="0"/>
          <w:i w:val="0"/>
          <w:sz w:val="22"/>
          <w:szCs w:val="22"/>
          <w:lang w:val="es-CR"/>
        </w:rPr>
      </w:pPr>
    </w:p>
    <w:p w:rsidR="00450C70" w:rsidRPr="00612958" w:rsidRDefault="00612958" w:rsidP="00612958">
      <w:pPr>
        <w:pStyle w:val="Prrafodelista"/>
        <w:numPr>
          <w:ilvl w:val="2"/>
          <w:numId w:val="3"/>
        </w:numPr>
        <w:ind w:left="7513"/>
        <w:jc w:val="center"/>
        <w:rPr>
          <w:sz w:val="22"/>
          <w:szCs w:val="22"/>
          <w:lang w:val="es-CR"/>
        </w:rPr>
      </w:pPr>
      <w:proofErr w:type="spellStart"/>
      <w:r>
        <w:rPr>
          <w:sz w:val="22"/>
          <w:szCs w:val="22"/>
          <w:lang w:val="es-CR"/>
        </w:rPr>
        <w:t>mpp</w:t>
      </w:r>
      <w:proofErr w:type="spellEnd"/>
    </w:p>
    <w:p w:rsidR="00450C70" w:rsidRPr="002E0ED6" w:rsidRDefault="00450C70" w:rsidP="00450C70">
      <w:pPr>
        <w:ind w:left="360"/>
        <w:rPr>
          <w:b/>
          <w:i/>
          <w:sz w:val="22"/>
          <w:szCs w:val="22"/>
          <w:lang w:val="es-CR"/>
        </w:rPr>
      </w:pPr>
    </w:p>
    <w:p w:rsidR="00450C70" w:rsidRPr="002E0ED6" w:rsidRDefault="00450C70" w:rsidP="00450C70">
      <w:pPr>
        <w:rPr>
          <w:b/>
          <w:i/>
          <w:sz w:val="22"/>
          <w:szCs w:val="22"/>
          <w:lang w:val="es-CR"/>
        </w:rPr>
      </w:pPr>
    </w:p>
    <w:p w:rsidR="00450C70" w:rsidRPr="002E0ED6" w:rsidRDefault="00450C70" w:rsidP="00450C70">
      <w:pPr>
        <w:rPr>
          <w:i/>
          <w:sz w:val="22"/>
          <w:szCs w:val="22"/>
          <w:lang w:val="es-CR"/>
        </w:rPr>
      </w:pPr>
    </w:p>
    <w:p w:rsidR="00E46E4C" w:rsidRPr="00E46E4C" w:rsidRDefault="00E46E4C" w:rsidP="00450C70">
      <w:pPr>
        <w:ind w:left="4956" w:firstLine="431"/>
        <w:rPr>
          <w:sz w:val="22"/>
          <w:szCs w:val="22"/>
          <w:lang w:val="es-CR"/>
        </w:rPr>
      </w:pPr>
    </w:p>
    <w:p w:rsidR="00E46E4C" w:rsidRPr="00E46E4C" w:rsidRDefault="00E46E4C" w:rsidP="00E46E4C">
      <w:pPr>
        <w:rPr>
          <w:sz w:val="22"/>
          <w:szCs w:val="22"/>
        </w:rPr>
      </w:pPr>
    </w:p>
    <w:sectPr w:rsidR="00E46E4C" w:rsidRPr="00E46E4C" w:rsidSect="00805B9A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B0" w:rsidRDefault="006037B0" w:rsidP="009048F2">
      <w:r>
        <w:separator/>
      </w:r>
    </w:p>
  </w:endnote>
  <w:endnote w:type="continuationSeparator" w:id="0">
    <w:p w:rsidR="006037B0" w:rsidRDefault="006037B0" w:rsidP="0090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Warnock Pro Light">
    <w:panose1 w:val="020A050305050B020204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F2" w:rsidRDefault="009048F2" w:rsidP="009048F2">
    <w:pPr>
      <w:pStyle w:val="Piedepgina"/>
      <w:tabs>
        <w:tab w:val="clear" w:pos="4419"/>
        <w:tab w:val="clear" w:pos="8838"/>
        <w:tab w:val="left" w:pos="2063"/>
        <w:tab w:val="left" w:pos="3230"/>
      </w:tabs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-269291</wp:posOffset>
              </wp:positionV>
              <wp:extent cx="8089093" cy="1028700"/>
              <wp:effectExtent l="0" t="0" r="762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9093" cy="1028700"/>
                      </a:xfrm>
                      <a:prstGeom prst="rect">
                        <a:avLst/>
                      </a:prstGeom>
                      <a:solidFill>
                        <a:srgbClr val="336E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048F2" w:rsidRPr="00A9159B" w:rsidRDefault="009048F2" w:rsidP="00A9159B">
                          <w:pPr>
                            <w:rPr>
                              <w:rFonts w:ascii="Warnock Pro Light" w:hAnsi="Warnock Pro Light"/>
                              <w:b/>
                              <w:sz w:val="18"/>
                              <w:szCs w:val="18"/>
                            </w:rPr>
                          </w:pPr>
                          <w:r w:rsidRPr="00A9159B">
                            <w:rPr>
                              <w:rFonts w:ascii="Warnock Pro Light" w:hAnsi="Warnock Pro Light"/>
                              <w:sz w:val="18"/>
                              <w:szCs w:val="18"/>
                            </w:rPr>
                            <w:t>Central Telefónica: (506)2511-1777</w:t>
                          </w:r>
                        </w:p>
                        <w:p w:rsidR="009048F2" w:rsidRPr="00A9159B" w:rsidRDefault="009048F2" w:rsidP="00A9159B">
                          <w:pPr>
                            <w:rPr>
                              <w:rFonts w:ascii="Warnock Pro Light" w:hAnsi="Warnock Pro Light"/>
                              <w:b/>
                              <w:sz w:val="18"/>
                              <w:szCs w:val="18"/>
                            </w:rPr>
                          </w:pPr>
                          <w:r w:rsidRPr="00A9159B">
                            <w:rPr>
                              <w:rFonts w:ascii="Warnock Pro Light" w:hAnsi="Warnock Pro Light"/>
                              <w:sz w:val="18"/>
                              <w:szCs w:val="18"/>
                            </w:rPr>
                            <w:t xml:space="preserve"> info@fundacionucr.ac.cr </w:t>
                          </w:r>
                        </w:p>
                        <w:p w:rsidR="009048F2" w:rsidRPr="00A9159B" w:rsidRDefault="009048F2" w:rsidP="00A9159B">
                          <w:pPr>
                            <w:rPr>
                              <w:rFonts w:ascii="Warnock Pro Light" w:hAnsi="Warnock Pro Light"/>
                              <w:b/>
                              <w:sz w:val="28"/>
                              <w:szCs w:val="28"/>
                            </w:rPr>
                          </w:pPr>
                          <w:r w:rsidRPr="00A9159B">
                            <w:rPr>
                              <w:rFonts w:ascii="Warnock Pro Light" w:hAnsi="Warnock Pro Light"/>
                              <w:sz w:val="28"/>
                              <w:szCs w:val="28"/>
                            </w:rPr>
                            <w:t xml:space="preserve">www.fundacionucr.ac.cr </w:t>
                          </w:r>
                        </w:p>
                        <w:p w:rsidR="009048F2" w:rsidRPr="00A9159B" w:rsidRDefault="009048F2" w:rsidP="009048F2">
                          <w:pPr>
                            <w:rPr>
                              <w:rFonts w:ascii="Warnock Pro Light" w:hAnsi="Warnock Pro Light"/>
                              <w:b/>
                              <w:sz w:val="18"/>
                              <w:szCs w:val="18"/>
                            </w:rPr>
                          </w:pPr>
                          <w:r w:rsidRPr="00A9159B">
                            <w:rPr>
                              <w:rFonts w:ascii="Warnock Pro Light" w:hAnsi="Warnock Pro Light"/>
                              <w:sz w:val="18"/>
                              <w:szCs w:val="18"/>
                            </w:rPr>
                            <w:t>Apartado: 129-2100, Guadalupe Costa Rica, C.A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0;margin-top:-21.2pt;width:636.95pt;height:81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" fillcolor="#336eaf" stroked="f" strokeweight="1pt">
              <v:textbox>
                <w:txbxContent>
                  <w:p w:rsidR="009048F2" w:rsidRPr="00A9159B" w:rsidRDefault="009048F2" w:rsidP="00A9159B">
                    <w:pPr>
                      <w:rPr>
                        <w:rFonts w:ascii="Warnock Pro Light" w:hAnsi="Warnock Pro Light"/>
                        <w:b/>
                        <w:sz w:val="18"/>
                        <w:szCs w:val="18"/>
                      </w:rPr>
                    </w:pPr>
                    <w:r w:rsidRPr="00A9159B">
                      <w:rPr>
                        <w:rFonts w:ascii="Warnock Pro Light" w:hAnsi="Warnock Pro Light"/>
                        <w:sz w:val="18"/>
                        <w:szCs w:val="18"/>
                      </w:rPr>
                      <w:t>Central Telefónica: (506)2511-1777</w:t>
                    </w:r>
                  </w:p>
                  <w:p w:rsidR="009048F2" w:rsidRPr="00A9159B" w:rsidRDefault="009048F2" w:rsidP="00A9159B">
                    <w:pPr>
                      <w:rPr>
                        <w:rFonts w:ascii="Warnock Pro Light" w:hAnsi="Warnock Pro Light"/>
                        <w:b/>
                        <w:sz w:val="18"/>
                        <w:szCs w:val="18"/>
                      </w:rPr>
                    </w:pPr>
                    <w:r w:rsidRPr="00A9159B">
                      <w:rPr>
                        <w:rFonts w:ascii="Warnock Pro Light" w:hAnsi="Warnock Pro Light"/>
                        <w:sz w:val="18"/>
                        <w:szCs w:val="18"/>
                      </w:rPr>
                      <w:t xml:space="preserve"> info@fundacionucr.ac.cr </w:t>
                    </w:r>
                  </w:p>
                  <w:p w:rsidR="009048F2" w:rsidRPr="00A9159B" w:rsidRDefault="009048F2" w:rsidP="00A9159B">
                    <w:pPr>
                      <w:rPr>
                        <w:rFonts w:ascii="Warnock Pro Light" w:hAnsi="Warnock Pro Light"/>
                        <w:b/>
                        <w:sz w:val="28"/>
                        <w:szCs w:val="28"/>
                      </w:rPr>
                    </w:pPr>
                    <w:r w:rsidRPr="00A9159B">
                      <w:rPr>
                        <w:rFonts w:ascii="Warnock Pro Light" w:hAnsi="Warnock Pro Light"/>
                        <w:sz w:val="28"/>
                        <w:szCs w:val="28"/>
                      </w:rPr>
                      <w:t xml:space="preserve">www.fundacionucr.ac.cr </w:t>
                    </w:r>
                  </w:p>
                  <w:p w:rsidR="009048F2" w:rsidRPr="00A9159B" w:rsidRDefault="009048F2" w:rsidP="009048F2">
                    <w:pPr>
                      <w:rPr>
                        <w:rFonts w:ascii="Warnock Pro Light" w:hAnsi="Warnock Pro Light"/>
                        <w:b/>
                        <w:sz w:val="18"/>
                        <w:szCs w:val="18"/>
                      </w:rPr>
                    </w:pPr>
                    <w:r w:rsidRPr="00A9159B">
                      <w:rPr>
                        <w:rFonts w:ascii="Warnock Pro Light" w:hAnsi="Warnock Pro Light"/>
                        <w:sz w:val="18"/>
                        <w:szCs w:val="18"/>
                      </w:rPr>
                      <w:t>Apartado: 129-2100, Guadalupe Costa Rica, C.A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B0" w:rsidRDefault="006037B0" w:rsidP="009048F2">
      <w:r>
        <w:separator/>
      </w:r>
    </w:p>
  </w:footnote>
  <w:footnote w:type="continuationSeparator" w:id="0">
    <w:p w:rsidR="006037B0" w:rsidRDefault="006037B0" w:rsidP="0090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F2" w:rsidRDefault="00805B9A">
    <w:pPr>
      <w:pStyle w:val="Encabezado"/>
      <w:rPr>
        <w:noProof/>
        <w:lang w:eastAsia="es-CR"/>
      </w:rPr>
    </w:pPr>
    <w:r>
      <w:rPr>
        <w:noProof/>
        <w:lang w:eastAsia="es-CR"/>
      </w:rPr>
      <w:drawing>
        <wp:anchor distT="0" distB="0" distL="114300" distR="114300" simplePos="0" relativeHeight="251662336" behindDoc="0" locked="0" layoutInCell="1" allowOverlap="1" wp14:anchorId="52922AA5" wp14:editId="4C7AD089">
          <wp:simplePos x="0" y="0"/>
          <wp:positionH relativeFrom="column">
            <wp:posOffset>4772025</wp:posOffset>
          </wp:positionH>
          <wp:positionV relativeFrom="paragraph">
            <wp:posOffset>-353060</wp:posOffset>
          </wp:positionV>
          <wp:extent cx="1573427" cy="940696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rporativo-blanco-con-sol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427" cy="940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B3C">
      <w:rPr>
        <w:noProof/>
        <w:lang w:eastAsia="es-C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15892</wp:posOffset>
          </wp:positionH>
          <wp:positionV relativeFrom="paragraph">
            <wp:posOffset>-449580</wp:posOffset>
          </wp:positionV>
          <wp:extent cx="7751805" cy="1141984"/>
          <wp:effectExtent l="0" t="0" r="1905" b="127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805" cy="1141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8F2" w:rsidRDefault="009048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478D"/>
    <w:multiLevelType w:val="hybridMultilevel"/>
    <w:tmpl w:val="1AB4D4DA"/>
    <w:lvl w:ilvl="0" w:tplc="27CABD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 w:tplc="2CF86BA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C86BFE">
      <w:start w:val="2"/>
      <w:numFmt w:val="lowerLetter"/>
      <w:lvlText w:val="%3-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148F2"/>
    <w:multiLevelType w:val="hybridMultilevel"/>
    <w:tmpl w:val="11CAC948"/>
    <w:lvl w:ilvl="0" w:tplc="59EC3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7C47"/>
    <w:multiLevelType w:val="multilevel"/>
    <w:tmpl w:val="AAC0120E"/>
    <w:lvl w:ilvl="0">
      <w:start w:val="3"/>
      <w:numFmt w:val="decimal"/>
      <w:lvlText w:val="%1"/>
      <w:lvlJc w:val="left"/>
      <w:pPr>
        <w:ind w:left="823" w:hanging="823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717" w:hanging="823"/>
      </w:pPr>
      <w:rPr>
        <w:rFonts w:hint="default"/>
      </w:rPr>
    </w:lvl>
    <w:lvl w:ilvl="2">
      <w:start w:val="2018"/>
      <w:numFmt w:val="decimal"/>
      <w:lvlText w:val="%1-%2-%3"/>
      <w:lvlJc w:val="left"/>
      <w:pPr>
        <w:ind w:left="8611" w:hanging="82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-%2-%3.%4"/>
      <w:lvlJc w:val="left"/>
      <w:pPr>
        <w:ind w:left="12505" w:hanging="823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665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05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480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869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-325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C0"/>
    <w:rsid w:val="000809B2"/>
    <w:rsid w:val="000B631B"/>
    <w:rsid w:val="00160ACF"/>
    <w:rsid w:val="002A0788"/>
    <w:rsid w:val="002A5B3C"/>
    <w:rsid w:val="0034198C"/>
    <w:rsid w:val="003F406D"/>
    <w:rsid w:val="00450C70"/>
    <w:rsid w:val="00473012"/>
    <w:rsid w:val="004A7709"/>
    <w:rsid w:val="00567CE7"/>
    <w:rsid w:val="00587FBA"/>
    <w:rsid w:val="006037B0"/>
    <w:rsid w:val="00612958"/>
    <w:rsid w:val="00691F4C"/>
    <w:rsid w:val="006A71AC"/>
    <w:rsid w:val="007021DE"/>
    <w:rsid w:val="007D4B5C"/>
    <w:rsid w:val="00805B9A"/>
    <w:rsid w:val="00864D39"/>
    <w:rsid w:val="009048F2"/>
    <w:rsid w:val="00916C49"/>
    <w:rsid w:val="0093011D"/>
    <w:rsid w:val="009512B0"/>
    <w:rsid w:val="009B3627"/>
    <w:rsid w:val="009E5311"/>
    <w:rsid w:val="00A9159B"/>
    <w:rsid w:val="00B6513E"/>
    <w:rsid w:val="00C511B8"/>
    <w:rsid w:val="00C76E04"/>
    <w:rsid w:val="00C87966"/>
    <w:rsid w:val="00CC2545"/>
    <w:rsid w:val="00DD0AB2"/>
    <w:rsid w:val="00E46E4C"/>
    <w:rsid w:val="00E51740"/>
    <w:rsid w:val="00E837C0"/>
    <w:rsid w:val="00EC51EB"/>
    <w:rsid w:val="00F44F18"/>
    <w:rsid w:val="00F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DB3C9"/>
  <w15:chartTrackingRefBased/>
  <w15:docId w15:val="{98A783A9-B163-4198-9B56-765E4B0A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ulos"/>
    <w:qFormat/>
    <w:rsid w:val="00E4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48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8F2"/>
  </w:style>
  <w:style w:type="paragraph" w:styleId="Piedepgina">
    <w:name w:val="footer"/>
    <w:basedOn w:val="Normal"/>
    <w:link w:val="PiedepginaCar"/>
    <w:uiPriority w:val="99"/>
    <w:unhideWhenUsed/>
    <w:rsid w:val="00904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8F2"/>
  </w:style>
  <w:style w:type="paragraph" w:styleId="Subttulo">
    <w:name w:val="Subtitle"/>
    <w:basedOn w:val="Normal"/>
    <w:next w:val="Normal"/>
    <w:link w:val="SubttuloCar"/>
    <w:uiPriority w:val="11"/>
    <w:rsid w:val="007021D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021DE"/>
    <w:rPr>
      <w:rFonts w:eastAsiaTheme="minorEastAsia"/>
      <w:b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rsid w:val="007021DE"/>
    <w:rPr>
      <w:b/>
      <w:bCs/>
    </w:rPr>
  </w:style>
  <w:style w:type="paragraph" w:styleId="Sinespaciado">
    <w:name w:val="No Spacing"/>
    <w:aliases w:val="Parrafos"/>
    <w:link w:val="SinespaciadoCar"/>
    <w:uiPriority w:val="1"/>
    <w:qFormat/>
    <w:rsid w:val="007021DE"/>
    <w:pPr>
      <w:spacing w:after="0" w:line="240" w:lineRule="auto"/>
      <w:jc w:val="center"/>
    </w:pPr>
    <w:rPr>
      <w:rFonts w:ascii="Warnock Pro" w:hAnsi="Warnock Pro"/>
      <w:sz w:val="24"/>
    </w:rPr>
  </w:style>
  <w:style w:type="character" w:customStyle="1" w:styleId="SinespaciadoCar">
    <w:name w:val="Sin espaciado Car"/>
    <w:aliases w:val="Parrafos Car"/>
    <w:basedOn w:val="Fuentedeprrafopredeter"/>
    <w:link w:val="Sinespaciado"/>
    <w:uiPriority w:val="1"/>
    <w:rsid w:val="009512B0"/>
    <w:rPr>
      <w:rFonts w:ascii="Warnock Pro" w:hAnsi="Warnock Pro"/>
      <w:sz w:val="24"/>
    </w:rPr>
  </w:style>
  <w:style w:type="character" w:styleId="Hipervnculo">
    <w:name w:val="Hyperlink"/>
    <w:basedOn w:val="Fuentedeprrafopredeter"/>
    <w:uiPriority w:val="99"/>
    <w:unhideWhenUsed/>
    <w:rsid w:val="00E837C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0C70"/>
    <w:pPr>
      <w:tabs>
        <w:tab w:val="left" w:pos="720"/>
        <w:tab w:val="left" w:pos="2160"/>
        <w:tab w:val="left" w:pos="3600"/>
        <w:tab w:val="left" w:pos="5040"/>
        <w:tab w:val="left" w:pos="6480"/>
      </w:tabs>
      <w:ind w:left="720"/>
      <w:contextualSpacing/>
      <w:jc w:val="both"/>
    </w:pPr>
    <w:rPr>
      <w:b/>
      <w:i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rado@fundacionucr.ac.c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prado\Downloads\Hoja%20carta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0A71059930147A059F349ADF1F14B" ma:contentTypeVersion="5" ma:contentTypeDescription="Crear nuevo documento." ma:contentTypeScope="" ma:versionID="24ed67272cce5279d0cb434435ebef0f">
  <xsd:schema xmlns:xsd="http://www.w3.org/2001/XMLSchema" xmlns:xs="http://www.w3.org/2001/XMLSchema" xmlns:p="http://schemas.microsoft.com/office/2006/metadata/properties" xmlns:ns2="c1c31489-1388-471b-926f-e20f30a2c768" targetNamespace="http://schemas.microsoft.com/office/2006/metadata/properties" ma:root="true" ma:fieldsID="67e8f417584734ba100389da8c2e5635" ns2:_="">
    <xsd:import namespace="c1c31489-1388-471b-926f-e20f30a2c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1489-1388-471b-926f-e20f30a2c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3979-16E8-4E77-B21D-99544DFCD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1489-1388-471b-926f-e20f30a2c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C829B-D246-41B1-94BD-1138E681E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F004-9646-4231-94AA-96A9CAD6C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E4A305-2A73-46D5-BD0A-94DC9305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carta.</Template>
  <TotalTime>221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Prado</dc:creator>
  <cp:keywords/>
  <dc:description/>
  <cp:lastModifiedBy>Marta Prado</cp:lastModifiedBy>
  <cp:revision>8</cp:revision>
  <cp:lastPrinted>2018-01-19T20:58:00Z</cp:lastPrinted>
  <dcterms:created xsi:type="dcterms:W3CDTF">2018-04-02T17:29:00Z</dcterms:created>
  <dcterms:modified xsi:type="dcterms:W3CDTF">2018-04-04T15:53:00Z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0x010100A070A71059930147A059F349ADF1F14B</vt:lpwstr>
  </property>
</Properties>
</file>