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Cambria" w:hAnsi="Cambria" w:cs="Arial"/>
          <w:b/>
          <w:b/>
          <w:sz w:val="28"/>
          <w:szCs w:val="28"/>
        </w:rPr>
      </w:pPr>
      <w:r>
        <w:rPr>
          <w:rFonts w:cs="Arial" w:ascii="Cambria" w:hAnsi="Cambria"/>
          <w:b/>
          <w:sz w:val="28"/>
          <w:szCs w:val="28"/>
        </w:rPr>
        <w:t>Consejo Nacional de Rectores</w:t>
      </w:r>
    </w:p>
    <w:p>
      <w:pPr>
        <w:pStyle w:val="Normal"/>
        <w:spacing w:lineRule="auto" w:line="240" w:before="0" w:after="0"/>
        <w:jc w:val="center"/>
        <w:rPr>
          <w:rFonts w:ascii="Cambria" w:hAnsi="Cambria" w:cs="Arial"/>
          <w:b/>
          <w:b/>
          <w:sz w:val="28"/>
          <w:szCs w:val="28"/>
        </w:rPr>
      </w:pPr>
      <w:r>
        <w:rPr>
          <w:rFonts w:cs="Arial" w:ascii="Cambria" w:hAnsi="Cambria"/>
          <w:b/>
          <w:sz w:val="28"/>
          <w:szCs w:val="28"/>
        </w:rPr>
        <w:t>Comisión de Vicerrectores de Extensión y Acción Social</w:t>
      </w:r>
    </w:p>
    <w:p>
      <w:pPr>
        <w:pStyle w:val="Normal"/>
        <w:spacing w:lineRule="auto" w:line="240" w:before="0" w:after="0"/>
        <w:jc w:val="center"/>
        <w:rPr>
          <w:rFonts w:ascii="Cambria" w:hAnsi="Cambria" w:cs="Arial"/>
          <w:b/>
          <w:b/>
          <w:sz w:val="28"/>
          <w:szCs w:val="28"/>
        </w:rPr>
      </w:pPr>
      <w:r>
        <w:rPr>
          <w:rFonts w:cs="Arial" w:ascii="Cambria" w:hAnsi="Cambria"/>
          <w:b/>
          <w:sz w:val="28"/>
          <w:szCs w:val="28"/>
        </w:rPr>
        <w:t>Subcomisión de Capacitación Interuniversitaria</w:t>
      </w:r>
    </w:p>
    <w:p>
      <w:pPr>
        <w:pStyle w:val="Normal"/>
        <w:spacing w:lineRule="auto" w:line="240" w:before="0" w:after="0"/>
        <w:jc w:val="center"/>
        <w:rPr>
          <w:rFonts w:ascii="Cambria" w:hAnsi="Cambria" w:cs="Arial"/>
          <w:b/>
          <w:b/>
          <w:sz w:val="28"/>
          <w:szCs w:val="28"/>
        </w:rPr>
      </w:pPr>
      <w:r>
        <w:rPr>
          <w:rFonts w:cs="Arial" w:ascii="Cambria" w:hAnsi="Cambria"/>
          <w:b/>
          <w:sz w:val="28"/>
          <w:szCs w:val="28"/>
        </w:rPr>
      </w:r>
    </w:p>
    <w:p>
      <w:pPr>
        <w:pStyle w:val="Normal"/>
        <w:tabs>
          <w:tab w:val="center" w:pos="4419" w:leader="none"/>
          <w:tab w:val="left" w:pos="7710" w:leader="none"/>
        </w:tabs>
        <w:rPr>
          <w:rFonts w:ascii="Cambria" w:hAnsi="Cambria" w:cs="Arial"/>
          <w:b/>
          <w:b/>
          <w:sz w:val="36"/>
          <w:szCs w:val="36"/>
        </w:rPr>
      </w:pPr>
      <w:r>
        <w:rPr>
          <w:rFonts w:cs="Arial" w:ascii="Cambria" w:hAnsi="Cambria"/>
          <w:b/>
          <w:sz w:val="36"/>
          <w:szCs w:val="36"/>
        </w:rPr>
        <w:tab/>
        <w:t>INVITACIÓN</w:t>
        <w:tab/>
      </w:r>
    </w:p>
    <w:p>
      <w:pPr>
        <w:pStyle w:val="Normal"/>
        <w:jc w:val="center"/>
        <w:rPr>
          <w:rFonts w:ascii="Cambria" w:hAnsi="Cambria"/>
          <w:i/>
          <w:i/>
          <w:sz w:val="28"/>
          <w:szCs w:val="28"/>
        </w:rPr>
      </w:pPr>
      <w:r>
        <w:rPr>
          <w:rFonts w:cs="Arial" w:ascii="Cambria" w:hAnsi="Cambria"/>
          <w:b/>
          <w:i/>
          <w:sz w:val="28"/>
          <w:szCs w:val="28"/>
        </w:rPr>
        <w:t xml:space="preserve">V Encuentro temático: “Claves para el trabajo de extensión universitaria” – </w:t>
      </w:r>
    </w:p>
    <w:p>
      <w:pPr>
        <w:pStyle w:val="Normal"/>
        <w:jc w:val="both"/>
        <w:rPr>
          <w:rFonts w:ascii="Cambria" w:hAnsi="Cambria" w:cs="Arial"/>
          <w:b/>
          <w:b/>
          <w:sz w:val="24"/>
          <w:szCs w:val="24"/>
        </w:rPr>
      </w:pPr>
      <w:r>
        <w:rPr>
          <w:rFonts w:cs="Arial" w:ascii="Cambria" w:hAnsi="Cambria"/>
          <w:b/>
          <w:sz w:val="24"/>
          <w:szCs w:val="24"/>
        </w:rPr>
        <w:t xml:space="preserve">Dirigido a: Personal docente y administrativos de las universidades que desarrollan funciones de extensión y acción social universitaria. </w:t>
      </w:r>
    </w:p>
    <w:p>
      <w:pPr>
        <w:pStyle w:val="Normal"/>
        <w:spacing w:lineRule="auto" w:line="240" w:before="0" w:after="0"/>
        <w:rPr>
          <w:rFonts w:ascii="Cambria" w:hAnsi="Cambria" w:cs="Arial"/>
          <w:b/>
          <w:b/>
          <w:sz w:val="24"/>
          <w:szCs w:val="24"/>
        </w:rPr>
      </w:pPr>
      <w:r>
        <w:rPr>
          <w:rFonts w:cs="Arial" w:ascii="Cambria" w:hAnsi="Cambria"/>
          <w:b/>
          <w:sz w:val="24"/>
          <w:szCs w:val="24"/>
        </w:rPr>
        <w:t>Fecha: 09-10 Agosto 2018</w:t>
      </w:r>
    </w:p>
    <w:p>
      <w:pPr>
        <w:pStyle w:val="Normal"/>
        <w:spacing w:lineRule="auto" w:line="240" w:before="0" w:after="0"/>
        <w:rPr>
          <w:rFonts w:ascii="Cambria" w:hAnsi="Cambria" w:cs="Arial"/>
          <w:b/>
          <w:b/>
          <w:sz w:val="24"/>
          <w:szCs w:val="24"/>
        </w:rPr>
      </w:pPr>
      <w:r>
        <w:rPr>
          <w:rFonts w:cs="Arial" w:ascii="Cambria" w:hAnsi="Cambria"/>
          <w:b/>
          <w:sz w:val="24"/>
          <w:szCs w:val="24"/>
        </w:rPr>
      </w:r>
    </w:p>
    <w:p>
      <w:pPr>
        <w:pStyle w:val="Normal"/>
        <w:spacing w:lineRule="auto" w:line="240" w:before="0" w:after="0"/>
        <w:rPr>
          <w:rFonts w:ascii="Cambria" w:hAnsi="Cambria" w:cs="Arial"/>
          <w:b/>
          <w:b/>
          <w:sz w:val="24"/>
          <w:szCs w:val="24"/>
        </w:rPr>
      </w:pPr>
      <w:r>
        <w:rPr>
          <w:rFonts w:cs="Arial" w:ascii="Cambria" w:hAnsi="Cambria"/>
          <w:b/>
          <w:sz w:val="24"/>
          <w:szCs w:val="24"/>
        </w:rPr>
        <w:t>Lugar: Ticaban, Guápiles</w:t>
      </w:r>
      <w:bookmarkStart w:id="0" w:name="_GoBack"/>
      <w:bookmarkEnd w:id="0"/>
      <w:r>
        <w:rPr>
          <w:rFonts w:cs="Arial" w:ascii="Cambria" w:hAnsi="Cambria"/>
          <w:b/>
          <w:sz w:val="24"/>
          <w:szCs w:val="24"/>
        </w:rPr>
        <w:t>-Recinto Universitario UNED, Guápiles</w:t>
      </w:r>
    </w:p>
    <w:p>
      <w:pPr>
        <w:pStyle w:val="Normal"/>
        <w:spacing w:lineRule="auto" w:line="240" w:before="0" w:after="0"/>
        <w:rPr>
          <w:rFonts w:ascii="Cambria" w:hAnsi="Cambria" w:cs="Arial"/>
          <w:b/>
          <w:b/>
          <w:sz w:val="24"/>
          <w:szCs w:val="24"/>
          <w:u w:val="single"/>
        </w:rPr>
      </w:pPr>
      <w:r>
        <w:rPr>
          <w:rFonts w:cs="Arial" w:ascii="Cambria" w:hAnsi="Cambria"/>
          <w:b/>
          <w:sz w:val="24"/>
          <w:szCs w:val="24"/>
          <w:u w:val="single"/>
        </w:rPr>
      </w:r>
    </w:p>
    <w:p>
      <w:pPr>
        <w:pStyle w:val="Normal"/>
        <w:pBdr>
          <w:top w:val="single" w:sz="4" w:space="1" w:color="00000A"/>
        </w:pBdr>
        <w:rPr>
          <w:rFonts w:ascii="Cambria" w:hAnsi="Cambria" w:cs="Arial"/>
          <w:sz w:val="24"/>
          <w:szCs w:val="24"/>
        </w:rPr>
      </w:pPr>
      <w:r>
        <w:rPr>
          <w:rFonts w:cs="Arial" w:ascii="Cambria" w:hAnsi="Cambria"/>
          <w:b/>
          <w:sz w:val="24"/>
          <w:szCs w:val="24"/>
        </w:rPr>
        <w:t>Objetivo general:</w:t>
      </w:r>
      <w:r>
        <w:rPr>
          <w:rFonts w:cs="Arial" w:ascii="Cambria" w:hAnsi="Cambria"/>
          <w:sz w:val="24"/>
          <w:szCs w:val="24"/>
        </w:rPr>
        <w:t xml:space="preserve"> </w:t>
      </w:r>
    </w:p>
    <w:p>
      <w:pPr>
        <w:pStyle w:val="Normal"/>
        <w:jc w:val="both"/>
        <w:rPr>
          <w:rFonts w:ascii="Cambria" w:hAnsi="Cambria" w:cs="Arial"/>
          <w:sz w:val="24"/>
          <w:szCs w:val="24"/>
        </w:rPr>
      </w:pPr>
      <w:r>
        <w:rPr>
          <w:rFonts w:cs="Arial" w:ascii="Cambria" w:hAnsi="Cambria"/>
          <w:sz w:val="24"/>
          <w:szCs w:val="24"/>
        </w:rPr>
        <w:t xml:space="preserve">Fortalecer el trabajo de campo de los extensionistas universitarios a través del intercambio de experiencias y análisis de casos reales. </w:t>
      </w:r>
    </w:p>
    <w:p>
      <w:pPr>
        <w:pStyle w:val="Normal"/>
        <w:rPr>
          <w:rFonts w:ascii="Cambria" w:hAnsi="Cambria" w:cs="Arial"/>
          <w:b/>
          <w:b/>
          <w:sz w:val="24"/>
          <w:szCs w:val="24"/>
        </w:rPr>
      </w:pPr>
      <w:r>
        <w:rPr>
          <w:rFonts w:cs="Arial" w:ascii="Cambria" w:hAnsi="Cambria"/>
          <w:b/>
          <w:sz w:val="24"/>
          <w:szCs w:val="24"/>
        </w:rPr>
        <w:t xml:space="preserve">Objetivos específicos: </w:t>
      </w:r>
    </w:p>
    <w:p>
      <w:pPr>
        <w:pStyle w:val="ListParagraph"/>
        <w:numPr>
          <w:ilvl w:val="0"/>
          <w:numId w:val="1"/>
        </w:numPr>
        <w:jc w:val="both"/>
        <w:rPr>
          <w:rFonts w:ascii="Cambria" w:hAnsi="Cambria" w:cs="Arial"/>
          <w:sz w:val="24"/>
          <w:szCs w:val="24"/>
        </w:rPr>
      </w:pPr>
      <w:r>
        <w:rPr>
          <w:rFonts w:cs="Arial" w:ascii="Cambria" w:hAnsi="Cambria"/>
          <w:sz w:val="24"/>
          <w:szCs w:val="24"/>
        </w:rPr>
        <w:t>Compartir experiencias para homogeneizar conceptos propios de la extensión universitaria.</w:t>
      </w:r>
    </w:p>
    <w:p>
      <w:pPr>
        <w:pStyle w:val="Default"/>
        <w:numPr>
          <w:ilvl w:val="0"/>
          <w:numId w:val="1"/>
        </w:numPr>
        <w:rPr>
          <w:rFonts w:ascii="Cambria" w:hAnsi="Cambria"/>
        </w:rPr>
      </w:pPr>
      <w:r>
        <w:rPr>
          <w:rFonts w:ascii="Cambria" w:hAnsi="Cambria"/>
        </w:rPr>
        <w:t xml:space="preserve">Analizar la experiencia del proyecto:  </w:t>
      </w:r>
      <w:r>
        <w:rPr/>
        <w:t xml:space="preserve"> </w:t>
      </w:r>
      <w:r>
        <w:rPr>
          <w:sz w:val="36"/>
          <w:szCs w:val="36"/>
        </w:rPr>
        <w:t>“</w:t>
      </w:r>
      <w:r>
        <w:rPr>
          <w:rFonts w:ascii="Cambria" w:hAnsi="Cambria"/>
          <w:b/>
          <w:i/>
        </w:rPr>
        <w:t>Fortalecimiento del uso de técnicas apropiadas en el aprovechamiento forestal de plantaciones en la Región Huetar Caribe.</w:t>
      </w:r>
      <w:r>
        <w:rPr>
          <w:sz w:val="36"/>
          <w:szCs w:val="36"/>
        </w:rPr>
        <w:t xml:space="preserve">” </w:t>
      </w:r>
      <w:r>
        <w:rPr>
          <w:rFonts w:ascii="Cambria" w:hAnsi="Cambria"/>
        </w:rPr>
        <w:t xml:space="preserve"> de extensión universitaria.</w:t>
      </w:r>
    </w:p>
    <w:p>
      <w:pPr>
        <w:pStyle w:val="ListParagraph"/>
        <w:numPr>
          <w:ilvl w:val="0"/>
          <w:numId w:val="1"/>
        </w:numPr>
        <w:jc w:val="both"/>
        <w:rPr>
          <w:rFonts w:ascii="Cambria" w:hAnsi="Cambria" w:cs="Arial"/>
          <w:sz w:val="24"/>
          <w:szCs w:val="24"/>
        </w:rPr>
      </w:pPr>
      <w:r>
        <w:rPr>
          <w:rFonts w:cs="Arial" w:ascii="Cambria" w:hAnsi="Cambria"/>
          <w:sz w:val="24"/>
          <w:szCs w:val="24"/>
        </w:rPr>
        <w:t>Conocer y analizar los factores claves de éxito de un proyecto de extensión universitaria en comunidad, desde una perspectiva cultural.</w:t>
      </w:r>
    </w:p>
    <w:p>
      <w:pPr>
        <w:pStyle w:val="ListParagraph"/>
        <w:numPr>
          <w:ilvl w:val="0"/>
          <w:numId w:val="1"/>
        </w:numPr>
        <w:jc w:val="both"/>
        <w:rPr>
          <w:rFonts w:ascii="Cambria" w:hAnsi="Cambria" w:cs="Arial"/>
          <w:sz w:val="24"/>
          <w:szCs w:val="24"/>
        </w:rPr>
      </w:pPr>
      <w:r>
        <w:rPr>
          <w:rFonts w:cs="Arial" w:ascii="Cambria" w:hAnsi="Cambria"/>
          <w:sz w:val="24"/>
          <w:szCs w:val="24"/>
        </w:rPr>
        <w:t>Propiciar el trabajo interuniversitario e interinstitucional en la extensión universitaria.</w:t>
      </w:r>
    </w:p>
    <w:p>
      <w:pPr>
        <w:pStyle w:val="Normal"/>
        <w:jc w:val="both"/>
        <w:rPr>
          <w:rFonts w:ascii="Cambria" w:hAnsi="Cambria" w:cs="Arial"/>
          <w:sz w:val="24"/>
          <w:szCs w:val="24"/>
        </w:rPr>
      </w:pPr>
      <w:r>
        <w:rPr>
          <w:rFonts w:cs="Arial" w:ascii="Cambria" w:hAnsi="Cambria"/>
          <w:b/>
          <w:sz w:val="24"/>
          <w:szCs w:val="24"/>
        </w:rPr>
        <w:t>Facilitadores:</w:t>
      </w:r>
      <w:r>
        <w:rPr>
          <w:rFonts w:cs="Arial" w:ascii="Cambria" w:hAnsi="Cambria"/>
          <w:sz w:val="24"/>
          <w:szCs w:val="24"/>
        </w:rPr>
        <w:t xml:space="preserve"> Subcomisión de Capacitación Interuniversitaria y Ejecutores del Proyecto.</w:t>
      </w:r>
    </w:p>
    <w:p>
      <w:pPr>
        <w:pStyle w:val="Normal"/>
        <w:spacing w:lineRule="auto" w:line="259" w:before="0" w:after="160"/>
        <w:rPr>
          <w:rFonts w:ascii="Cambria" w:hAnsi="Cambria" w:cs="Arial"/>
          <w:b/>
          <w:b/>
          <w:color w:val="000000"/>
          <w:sz w:val="24"/>
          <w:szCs w:val="24"/>
        </w:rPr>
      </w:pPr>
      <w:r>
        <w:rPr>
          <w:rFonts w:cs="Arial" w:ascii="Cambria" w:hAnsi="Cambria"/>
          <w:b/>
          <w:color w:val="000000"/>
          <w:sz w:val="24"/>
          <w:szCs w:val="24"/>
        </w:rPr>
      </w:r>
      <w:r>
        <w:br w:type="page"/>
      </w:r>
    </w:p>
    <w:p>
      <w:pPr>
        <w:pStyle w:val="Normal"/>
        <w:jc w:val="both"/>
        <w:rPr>
          <w:rFonts w:ascii="Cambria" w:hAnsi="Cambria" w:cs="Arial"/>
          <w:b/>
          <w:b/>
          <w:color w:val="000000"/>
          <w:sz w:val="24"/>
          <w:szCs w:val="24"/>
        </w:rPr>
      </w:pPr>
      <w:r>
        <w:rPr>
          <w:rFonts w:cs="Arial" w:ascii="Cambria" w:hAnsi="Cambria"/>
          <w:b/>
          <w:color w:val="000000"/>
          <w:sz w:val="24"/>
          <w:szCs w:val="24"/>
        </w:rPr>
        <w:t>Metodología</w:t>
      </w:r>
    </w:p>
    <w:p>
      <w:pPr>
        <w:pStyle w:val="Normal"/>
        <w:jc w:val="both"/>
        <w:rPr>
          <w:rFonts w:ascii="Cambria" w:hAnsi="Cambria" w:cs="Arial"/>
          <w:sz w:val="24"/>
          <w:szCs w:val="24"/>
        </w:rPr>
      </w:pPr>
      <w:r>
        <w:rPr>
          <w:rFonts w:cs="Arial" w:ascii="Cambria" w:hAnsi="Cambria"/>
          <w:b/>
          <w:sz w:val="24"/>
          <w:szCs w:val="24"/>
        </w:rPr>
        <w:t xml:space="preserve"> </w:t>
      </w:r>
      <w:r>
        <w:rPr>
          <w:rFonts w:cs="Arial" w:ascii="Cambria" w:hAnsi="Cambria"/>
          <w:b/>
          <w:sz w:val="24"/>
          <w:szCs w:val="24"/>
        </w:rPr>
        <w:t>Día I</w:t>
      </w:r>
      <w:r>
        <w:rPr>
          <w:rFonts w:cs="Arial" w:ascii="Cambria" w:hAnsi="Cambria"/>
          <w:sz w:val="24"/>
          <w:szCs w:val="24"/>
        </w:rPr>
        <w:t xml:space="preserve">: Visita a finca demostrativa de proyecto </w:t>
      </w:r>
      <w:r>
        <w:rPr>
          <w:sz w:val="36"/>
          <w:szCs w:val="36"/>
        </w:rPr>
        <w:t>“</w:t>
      </w:r>
      <w:r>
        <w:rPr>
          <w:rFonts w:ascii="Cambria" w:hAnsi="Cambria"/>
          <w:b/>
          <w:i/>
          <w:sz w:val="24"/>
          <w:szCs w:val="24"/>
        </w:rPr>
        <w:t>Fortalecimiento del uso de técnicas apropiadas en el aprovechamiento forestal de plantaciones en la Región Huetar Caribe.</w:t>
      </w:r>
      <w:r>
        <w:rPr>
          <w:sz w:val="36"/>
          <w:szCs w:val="36"/>
        </w:rPr>
        <w:t>”</w:t>
      </w:r>
      <w:r>
        <w:rPr>
          <w:rFonts w:cs="Arial" w:ascii="Cambria" w:hAnsi="Cambria"/>
          <w:sz w:val="24"/>
          <w:szCs w:val="24"/>
        </w:rPr>
        <w:t xml:space="preserve"> Ticaban, Cariari</w:t>
      </w:r>
    </w:p>
    <w:p>
      <w:pPr>
        <w:pStyle w:val="Normal"/>
        <w:jc w:val="both"/>
        <w:rPr>
          <w:rFonts w:ascii="Cambria" w:hAnsi="Cambria" w:cs="Arial"/>
          <w:sz w:val="24"/>
          <w:szCs w:val="24"/>
        </w:rPr>
      </w:pPr>
      <w:r>
        <w:rPr>
          <w:rFonts w:cs="Arial" w:ascii="Cambria" w:hAnsi="Cambria"/>
          <w:sz w:val="24"/>
          <w:szCs w:val="24"/>
        </w:rPr>
        <w:t>Visita  Instalaciones del INTA para charla de Junta Directiva e Ingenieros ASIREA</w:t>
      </w:r>
    </w:p>
    <w:p>
      <w:pPr>
        <w:pStyle w:val="Default"/>
        <w:jc w:val="both"/>
        <w:rPr>
          <w:rFonts w:ascii="Cambria" w:hAnsi="Cambria"/>
          <w:color w:val="00000A"/>
        </w:rPr>
      </w:pPr>
      <w:r>
        <w:rPr>
          <w:rFonts w:ascii="Cambria" w:hAnsi="Cambria"/>
          <w:color w:val="00000A"/>
        </w:rPr>
      </w:r>
    </w:p>
    <w:tbl>
      <w:tblPr>
        <w:tblW w:w="7773" w:type="dxa"/>
        <w:jc w:val="left"/>
        <w:tblInd w:w="-109" w:type="dxa"/>
        <w:tblBorders/>
        <w:tblCellMar>
          <w:top w:w="0" w:type="dxa"/>
          <w:left w:w="108" w:type="dxa"/>
          <w:bottom w:w="0" w:type="dxa"/>
          <w:right w:w="108" w:type="dxa"/>
        </w:tblCellMar>
        <w:tblLook w:val="0000" w:noVBand="0" w:noHBand="0" w:firstRow="0" w:lastRow="0" w:firstColumn="0" w:lastColumn="0"/>
      </w:tblPr>
      <w:tblGrid>
        <w:gridCol w:w="7773"/>
      </w:tblGrid>
      <w:tr>
        <w:trPr>
          <w:trHeight w:val="40" w:hRule="atLeast"/>
        </w:trPr>
        <w:tc>
          <w:tcPr>
            <w:tcW w:w="7773" w:type="dxa"/>
            <w:tcBorders/>
            <w:shd w:fill="auto" w:val="clear"/>
          </w:tcPr>
          <w:p>
            <w:pPr>
              <w:pStyle w:val="Default"/>
              <w:jc w:val="both"/>
              <w:rPr>
                <w:rFonts w:ascii="Cambria" w:hAnsi="Cambria"/>
                <w:color w:val="00000A"/>
              </w:rPr>
            </w:pPr>
            <w:r>
              <w:rPr>
                <w:rFonts w:ascii="Cambria" w:hAnsi="Cambria"/>
                <w:color w:val="00000A"/>
              </w:rPr>
              <w:t>La Asociación Para el Manejo Sostenible de la Región Atlántica ASIREA</w:t>
            </w:r>
          </w:p>
        </w:tc>
      </w:tr>
    </w:tbl>
    <w:p>
      <w:pPr>
        <w:pStyle w:val="Default"/>
        <w:jc w:val="both"/>
        <w:rPr>
          <w:rFonts w:ascii="Cambria" w:hAnsi="Cambria"/>
          <w:color w:val="00000A"/>
        </w:rPr>
      </w:pPr>
      <w:r>
        <w:rPr>
          <w:rFonts w:ascii="Cambria" w:hAnsi="Cambria"/>
          <w:color w:val="00000A"/>
        </w:rPr>
      </w:r>
    </w:p>
    <w:p>
      <w:pPr>
        <w:pStyle w:val="Default"/>
        <w:jc w:val="both"/>
        <w:rPr>
          <w:rFonts w:ascii="Cambria" w:hAnsi="Cambria"/>
          <w:color w:val="00000A"/>
        </w:rPr>
      </w:pPr>
      <w:r>
        <w:rPr>
          <w:rFonts w:ascii="Cambria" w:hAnsi="Cambria"/>
          <w:color w:val="00000A"/>
        </w:rPr>
        <w:t xml:space="preserve">ASIREA es una organización no gubernamental que alberga una gran cantidad de beneficiarios en la región Huetar Caribe, la principal actividad de ASIREA gira alrededor de los recursos naturales, la reforestación y la protección de bosque son las actividades de mayor desarrollo en los últimos años, de manera que aunque el fin principal sea generar recursos para sus beneficiarios, la protección del ambiente acompaña permanentemente sus actividades. </w:t>
      </w:r>
    </w:p>
    <w:p>
      <w:pPr>
        <w:pStyle w:val="Default"/>
        <w:jc w:val="both"/>
        <w:rPr>
          <w:rFonts w:ascii="Cambria" w:hAnsi="Cambria"/>
          <w:color w:val="00000A"/>
        </w:rPr>
      </w:pPr>
      <w:r>
        <w:rPr>
          <w:rFonts w:ascii="Cambria" w:hAnsi="Cambria"/>
          <w:color w:val="00000A"/>
        </w:rPr>
        <w:t xml:space="preserve"> </w:t>
      </w:r>
      <w:r>
        <w:rPr>
          <w:rFonts w:ascii="Cambria" w:hAnsi="Cambria"/>
          <w:color w:val="00000A"/>
        </w:rPr>
        <w:t xml:space="preserve">Productiva: </w:t>
      </w:r>
    </w:p>
    <w:p>
      <w:pPr>
        <w:pStyle w:val="Default"/>
        <w:jc w:val="both"/>
        <w:rPr>
          <w:rFonts w:ascii="Cambria" w:hAnsi="Cambria"/>
          <w:color w:val="00000A"/>
        </w:rPr>
      </w:pPr>
      <w:r>
        <w:rPr>
          <w:rFonts w:ascii="Cambria" w:hAnsi="Cambria"/>
          <w:color w:val="00000A"/>
        </w:rPr>
      </w:r>
    </w:p>
    <w:p>
      <w:pPr>
        <w:pStyle w:val="Default"/>
        <w:jc w:val="both"/>
        <w:rPr>
          <w:rFonts w:ascii="Cambria" w:hAnsi="Cambria"/>
          <w:color w:val="00000A"/>
        </w:rPr>
      </w:pPr>
      <w:r>
        <w:rPr>
          <w:rFonts w:ascii="Cambria" w:hAnsi="Cambria"/>
          <w:color w:val="00000A"/>
        </w:rPr>
        <w:t xml:space="preserve">La verticalización de la producción de madera reforestada es uno de los aspectos en que ASIREA se ha concentrado en los últimos años, desarrollando un programa de mercadeo y comercialización que alcanza a todos sus beneficiarios, lo que a la vez los ha llevado a promover y desarrollar el aprovechamiento de las plantaciones que los productores establecieron hace algunos años con el apoyo de la misma organización. </w:t>
      </w:r>
    </w:p>
    <w:p>
      <w:pPr>
        <w:pStyle w:val="Default"/>
        <w:jc w:val="both"/>
        <w:rPr>
          <w:rFonts w:ascii="Cambria" w:hAnsi="Cambria"/>
          <w:b/>
          <w:b/>
        </w:rPr>
      </w:pPr>
      <w:r>
        <w:rPr>
          <w:rFonts w:ascii="Cambria" w:hAnsi="Cambria"/>
          <w:color w:val="00000A"/>
        </w:rPr>
        <w:t>Los altos niveles de rentabilidad serán siempre una meta para esta organización y todos sus esfuerzos se orientan en mejorar los procesos productivos para mejorar año con año los beneficios de sus afiliados.</w:t>
      </w:r>
      <w:r>
        <w:rPr>
          <w:sz w:val="20"/>
          <w:szCs w:val="20"/>
        </w:rPr>
        <w:t xml:space="preserve"> </w:t>
      </w:r>
    </w:p>
    <w:p>
      <w:pPr>
        <w:pStyle w:val="Normal"/>
        <w:rPr>
          <w:rFonts w:ascii="Cambria" w:hAnsi="Cambria" w:cs="Arial"/>
          <w:b/>
          <w:b/>
          <w:sz w:val="24"/>
          <w:szCs w:val="24"/>
        </w:rPr>
      </w:pPr>
      <w:r>
        <w:rPr>
          <w:rFonts w:cs="Arial" w:ascii="Cambria" w:hAnsi="Cambria"/>
          <w:b/>
          <w:sz w:val="24"/>
          <w:szCs w:val="24"/>
        </w:rPr>
      </w:r>
    </w:p>
    <w:p>
      <w:pPr>
        <w:pStyle w:val="Normal"/>
        <w:rPr>
          <w:rFonts w:ascii="Cambria" w:hAnsi="Cambria" w:cs="Arial"/>
          <w:b/>
          <w:b/>
          <w:sz w:val="24"/>
          <w:szCs w:val="24"/>
          <w:lang w:val="en-US"/>
        </w:rPr>
      </w:pPr>
      <w:r>
        <w:rPr>
          <w:rFonts w:cs="Arial" w:ascii="Cambria" w:hAnsi="Cambria"/>
          <w:b/>
          <w:sz w:val="24"/>
          <w:szCs w:val="24"/>
        </w:rPr>
        <w:t xml:space="preserve">Día II: </w:t>
      </w:r>
      <w:r>
        <w:rPr>
          <w:rFonts w:cs="Arial" w:ascii="Cambria" w:hAnsi="Cambria"/>
          <w:sz w:val="24"/>
          <w:szCs w:val="24"/>
        </w:rPr>
        <w:t xml:space="preserve"> Taller  Participativo</w:t>
      </w:r>
    </w:p>
    <w:p>
      <w:pPr>
        <w:pStyle w:val="Normal"/>
        <w:jc w:val="both"/>
        <w:rPr>
          <w:rFonts w:ascii="Cambria" w:hAnsi="Cambria" w:cs="Arial"/>
          <w:sz w:val="24"/>
          <w:szCs w:val="24"/>
        </w:rPr>
      </w:pPr>
      <w:r>
        <w:rPr>
          <w:rFonts w:cs="Arial" w:ascii="Cambria" w:hAnsi="Cambria"/>
          <w:sz w:val="24"/>
          <w:szCs w:val="24"/>
        </w:rPr>
        <w:t>Sede UNED, Guápiles</w:t>
      </w:r>
    </w:p>
    <w:p>
      <w:pPr>
        <w:pStyle w:val="Normal"/>
        <w:jc w:val="center"/>
        <w:rPr>
          <w:rFonts w:ascii="Cambria" w:hAnsi="Cambria" w:cs="Arial"/>
          <w:b/>
          <w:b/>
          <w:sz w:val="32"/>
          <w:szCs w:val="32"/>
        </w:rPr>
      </w:pPr>
      <w:r>
        <w:rPr>
          <w:rFonts w:cs="Arial" w:ascii="Cambria" w:hAnsi="Cambria"/>
          <w:b/>
          <w:sz w:val="32"/>
          <w:szCs w:val="32"/>
        </w:rPr>
      </w:r>
    </w:p>
    <w:p>
      <w:pPr>
        <w:pStyle w:val="Normal"/>
        <w:jc w:val="center"/>
        <w:rPr>
          <w:rFonts w:ascii="Cambria" w:hAnsi="Cambria" w:cs="Arial"/>
          <w:b/>
          <w:b/>
          <w:sz w:val="32"/>
          <w:szCs w:val="32"/>
        </w:rPr>
      </w:pPr>
      <w:r>
        <w:rPr>
          <w:rFonts w:cs="Arial" w:ascii="Cambria" w:hAnsi="Cambria"/>
          <w:b/>
          <w:sz w:val="32"/>
          <w:szCs w:val="32"/>
        </w:rPr>
      </w:r>
    </w:p>
    <w:p>
      <w:pPr>
        <w:pStyle w:val="Normal"/>
        <w:jc w:val="center"/>
        <w:rPr>
          <w:rFonts w:ascii="Cambria" w:hAnsi="Cambria" w:cs="Arial"/>
          <w:b/>
          <w:b/>
          <w:sz w:val="32"/>
          <w:szCs w:val="32"/>
        </w:rPr>
      </w:pPr>
      <w:r>
        <w:rPr>
          <w:rFonts w:cs="Arial" w:ascii="Cambria" w:hAnsi="Cambria"/>
          <w:b/>
          <w:sz w:val="32"/>
          <w:szCs w:val="32"/>
        </w:rPr>
      </w:r>
    </w:p>
    <w:p>
      <w:pPr>
        <w:pStyle w:val="Normal"/>
        <w:jc w:val="center"/>
        <w:rPr>
          <w:rFonts w:ascii="Cambria" w:hAnsi="Cambria" w:cs="Arial"/>
          <w:b/>
          <w:b/>
          <w:sz w:val="32"/>
          <w:szCs w:val="32"/>
        </w:rPr>
      </w:pPr>
      <w:r>
        <w:rPr>
          <w:rFonts w:cs="Arial" w:ascii="Cambria" w:hAnsi="Cambria"/>
          <w:b/>
          <w:sz w:val="32"/>
          <w:szCs w:val="32"/>
        </w:rPr>
      </w:r>
    </w:p>
    <w:p>
      <w:pPr>
        <w:pStyle w:val="Normal"/>
        <w:jc w:val="center"/>
        <w:rPr>
          <w:rFonts w:ascii="Cambria" w:hAnsi="Cambria" w:cs="Arial"/>
          <w:b/>
          <w:b/>
          <w:sz w:val="32"/>
          <w:szCs w:val="32"/>
        </w:rPr>
      </w:pPr>
      <w:r>
        <w:rPr>
          <w:rFonts w:cs="Arial" w:ascii="Cambria" w:hAnsi="Cambria"/>
          <w:b/>
          <w:sz w:val="32"/>
          <w:szCs w:val="32"/>
        </w:rPr>
      </w:r>
    </w:p>
    <w:p>
      <w:pPr>
        <w:pStyle w:val="Normal"/>
        <w:jc w:val="center"/>
        <w:rPr>
          <w:rFonts w:ascii="Cambria" w:hAnsi="Cambria" w:cs="Arial"/>
          <w:b/>
          <w:b/>
          <w:sz w:val="32"/>
          <w:szCs w:val="32"/>
        </w:rPr>
      </w:pPr>
      <w:r>
        <w:rPr>
          <w:rFonts w:cs="Arial" w:ascii="Cambria" w:hAnsi="Cambria"/>
          <w:b/>
          <w:sz w:val="32"/>
          <w:szCs w:val="32"/>
        </w:rPr>
      </w:r>
    </w:p>
    <w:p>
      <w:pPr>
        <w:pStyle w:val="Normal"/>
        <w:jc w:val="center"/>
        <w:rPr>
          <w:rFonts w:ascii="Cambria" w:hAnsi="Cambria" w:cs="Arial"/>
          <w:b/>
          <w:b/>
          <w:sz w:val="32"/>
          <w:szCs w:val="32"/>
        </w:rPr>
      </w:pPr>
      <w:r>
        <w:rPr>
          <w:rFonts w:cs="Arial" w:ascii="Cambria" w:hAnsi="Cambria"/>
          <w:b/>
          <w:sz w:val="32"/>
          <w:szCs w:val="32"/>
        </w:rPr>
        <w:t>Programa</w:t>
      </w:r>
    </w:p>
    <w:p>
      <w:pPr>
        <w:pStyle w:val="Normal"/>
        <w:rPr>
          <w:rFonts w:ascii="Cambria" w:hAnsi="Cambria" w:cs="Arial"/>
          <w:b/>
          <w:b/>
          <w:sz w:val="24"/>
          <w:szCs w:val="24"/>
          <w:lang w:val="en-US"/>
        </w:rPr>
      </w:pPr>
      <w:r>
        <w:rPr>
          <w:rFonts w:cs="Arial" w:ascii="Cambria" w:hAnsi="Cambria"/>
          <w:b/>
          <w:sz w:val="24"/>
          <w:szCs w:val="24"/>
          <w:lang w:val="en-US"/>
        </w:rPr>
        <w:t>Fecha: 09  de agosto</w:t>
      </w:r>
    </w:p>
    <w:tbl>
      <w:tblPr>
        <w:tblStyle w:val="ListTable1LightAccent3"/>
        <w:tblpPr w:bottomFromText="0" w:horzAnchor="margin" w:leftFromText="141" w:rightFromText="141" w:tblpX="0" w:tblpY="68" w:topFromText="0" w:vertAnchor="text"/>
        <w:tblW w:w="8782" w:type="dxa"/>
        <w:jc w:val="left"/>
        <w:tblInd w:w="108" w:type="dxa"/>
        <w:tblBorders>
          <w:bottom w:val="single" w:sz="4" w:space="0" w:color="C9C9C9"/>
          <w:insideH w:val="single" w:sz="4" w:space="0" w:color="C9C9C9"/>
        </w:tblBorders>
        <w:tblCellMar>
          <w:top w:w="0" w:type="dxa"/>
          <w:left w:w="108" w:type="dxa"/>
          <w:bottom w:w="0" w:type="dxa"/>
          <w:right w:w="108" w:type="dxa"/>
        </w:tblCellMar>
        <w:tblLook w:val="04a0" w:noVBand="1" w:noHBand="0" w:lastColumn="0" w:firstColumn="1" w:lastRow="0" w:firstRow="1"/>
      </w:tblPr>
      <w:tblGrid>
        <w:gridCol w:w="3311"/>
        <w:gridCol w:w="5470"/>
      </w:tblGrid>
      <w:tr>
        <w:trPr>
          <w:trHeight w:val="378" w:hRule="atLeast"/>
          <w:cnfStyle w:val="100000000000" w:firstRow="1" w:lastRow="0" w:firstColumn="0" w:lastColumn="0" w:oddVBand="0" w:evenVBand="0" w:oddHBand="0" w:evenHBand="0" w:firstRowFirstColumn="0" w:firstRowLastColumn="0" w:lastRowFirstColumn="0" w:lastRowLastColumn="0"/>
        </w:trPr>
        <w:tc>
          <w:tcPr>
            <w:tcW w:w="3311" w:type="dxa"/>
            <w:cnfStyle w:val="001000000000" w:firstRow="0" w:lastRow="0" w:firstColumn="1" w:lastColumn="0" w:oddVBand="0" w:evenVBand="0" w:oddHBand="0" w:evenHBand="0" w:firstRowFirstColumn="0" w:firstRowLastColumn="0" w:lastRowFirstColumn="0" w:lastRowLastColumn="0"/>
            <w:tcBorders>
              <w:bottom w:val="single" w:sz="4" w:space="0" w:color="C9C9C9"/>
              <w:insideH w:val="single" w:sz="4" w:space="0" w:color="C9C9C9"/>
            </w:tcBorders>
            <w:shd w:fill="auto" w:val="clear"/>
          </w:tcPr>
          <w:p>
            <w:pPr>
              <w:pStyle w:val="ListParagraph"/>
              <w:tabs>
                <w:tab w:val="left" w:pos="2250" w:leader="none"/>
              </w:tabs>
              <w:spacing w:lineRule="auto" w:line="240" w:before="0" w:after="0"/>
              <w:ind w:left="0" w:hanging="0"/>
              <w:contextualSpacing/>
              <w:jc w:val="both"/>
              <w:rPr>
                <w:rFonts w:ascii="Cambria" w:hAnsi="Cambria" w:cs="Arial"/>
                <w:sz w:val="24"/>
                <w:szCs w:val="24"/>
                <w:lang w:val="en-US"/>
              </w:rPr>
            </w:pPr>
            <w:r>
              <w:rPr>
                <w:rFonts w:cs="Arial" w:ascii="Cambria" w:hAnsi="Cambria"/>
                <w:b/>
                <w:bCs/>
                <w:sz w:val="24"/>
                <w:szCs w:val="24"/>
                <w:lang w:val="en-US"/>
              </w:rPr>
              <w:t>6:30 a.m.</w:t>
            </w:r>
          </w:p>
        </w:tc>
        <w:tc>
          <w:tcPr>
            <w:tcW w:w="5470" w:type="dxa"/>
            <w:tcBorders>
              <w:bottom w:val="single" w:sz="4" w:space="0" w:color="C9C9C9"/>
              <w:insideH w:val="single" w:sz="4" w:space="0" w:color="C9C9C9"/>
            </w:tcBorders>
            <w:shd w:fill="auto" w:val="cle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rFonts w:ascii="Cambria" w:hAnsi="Cambria" w:cs="Arial"/>
                <w:b w:val="false"/>
                <w:b w:val="false"/>
                <w:sz w:val="24"/>
                <w:szCs w:val="24"/>
                <w:lang w:val="en-US"/>
              </w:rPr>
            </w:pPr>
            <w:r>
              <w:rPr>
                <w:rFonts w:cs="Arial" w:ascii="Cambria" w:hAnsi="Cambria"/>
                <w:b w:val="false"/>
                <w:bCs/>
                <w:sz w:val="24"/>
                <w:szCs w:val="24"/>
                <w:lang w:val="en-US"/>
              </w:rPr>
              <w:t>Salida de la Universidad de Costa Rica</w:t>
            </w:r>
          </w:p>
        </w:tc>
      </w:tr>
      <w:tr>
        <w:trPr>
          <w:trHeight w:val="479" w:hRule="atLeast"/>
          <w:cnfStyle w:val="000000100000" w:firstRow="0" w:lastRow="0" w:firstColumn="0" w:lastColumn="0" w:oddVBand="0" w:evenVBand="0" w:oddHBand="1" w:evenHBand="0" w:firstRowFirstColumn="0" w:firstRowLastColumn="0" w:lastRowFirstColumn="0" w:lastRowLastColumn="0"/>
        </w:trPr>
        <w:tc>
          <w:tcPr>
            <w:tcW w:w="3311" w:type="dxa"/>
            <w:cnfStyle w:val="001000000000" w:firstRow="0" w:lastRow="0" w:firstColumn="1" w:lastColumn="0" w:oddVBand="0" w:evenVBand="0" w:oddHBand="0" w:evenHBand="0" w:firstRowFirstColumn="0" w:firstRowLastColumn="0" w:lastRowFirstColumn="0" w:lastRowLastColumn="0"/>
            <w:tcBorders>
              <w:top w:val="single" w:sz="4" w:space="0" w:color="C9C9C9"/>
              <w:bottom w:val="single" w:sz="4" w:space="0" w:color="C9C9C9"/>
              <w:insideH w:val="single" w:sz="4" w:space="0" w:color="C9C9C9"/>
            </w:tcBorders>
            <w:shd w:color="auto" w:fill="EDEDED" w:themeFill="accent3" w:themeFillTint="33" w:val="clear"/>
          </w:tcPr>
          <w:p>
            <w:pPr>
              <w:pStyle w:val="ListParagraph"/>
              <w:tabs>
                <w:tab w:val="left" w:pos="2250" w:leader="none"/>
              </w:tabs>
              <w:spacing w:lineRule="auto" w:line="240" w:before="0" w:after="0"/>
              <w:ind w:left="0" w:hanging="0"/>
              <w:contextualSpacing/>
              <w:jc w:val="both"/>
              <w:rPr>
                <w:rFonts w:ascii="Cambria" w:hAnsi="Cambria" w:cs="Arial"/>
                <w:sz w:val="24"/>
                <w:szCs w:val="24"/>
                <w:lang w:val="en-US"/>
              </w:rPr>
            </w:pPr>
            <w:r>
              <w:rPr>
                <w:rFonts w:cs="Arial" w:ascii="Cambria" w:hAnsi="Cambria"/>
                <w:b/>
                <w:bCs/>
                <w:sz w:val="24"/>
                <w:szCs w:val="24"/>
                <w:lang w:val="en-US"/>
              </w:rPr>
              <w:t>8:00 a.m.</w:t>
            </w:r>
          </w:p>
        </w:tc>
        <w:tc>
          <w:tcPr>
            <w:tcW w:w="5470" w:type="dxa"/>
            <w:tcBorders>
              <w:top w:val="single" w:sz="4" w:space="0" w:color="C9C9C9"/>
              <w:bottom w:val="single" w:sz="4" w:space="0" w:color="C9C9C9"/>
              <w:insideH w:val="single" w:sz="4" w:space="0" w:color="C9C9C9"/>
            </w:tcBorders>
            <w:shd w:color="auto" w:fill="EDEDED" w:themeFill="accent3"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val="en-US"/>
              </w:rPr>
            </w:pPr>
            <w:r>
              <w:rPr>
                <w:rFonts w:cs="Arial" w:ascii="Cambria" w:hAnsi="Cambria"/>
                <w:sz w:val="24"/>
                <w:szCs w:val="24"/>
                <w:lang w:val="en-US"/>
              </w:rPr>
              <w:t xml:space="preserve"> </w:t>
            </w:r>
            <w:r>
              <w:rPr>
                <w:rFonts w:cs="Arial" w:ascii="Cambria" w:hAnsi="Cambria"/>
                <w:sz w:val="24"/>
                <w:szCs w:val="24"/>
                <w:lang w:val="en-US"/>
              </w:rPr>
              <w:t>Desayuno, Guápiles</w:t>
            </w:r>
          </w:p>
        </w:tc>
      </w:tr>
      <w:tr>
        <w:trPr>
          <w:trHeight w:val="342" w:hRule="atLeast"/>
        </w:trPr>
        <w:tc>
          <w:tcPr>
            <w:tcW w:w="3311" w:type="dxa"/>
            <w:cnfStyle w:val="001000000000" w:firstRow="0" w:lastRow="0" w:firstColumn="1" w:lastColumn="0" w:oddVBand="0" w:evenVBand="0" w:oddHBand="0" w:evenHBand="0" w:firstRowFirstColumn="0" w:firstRowLastColumn="0" w:lastRowFirstColumn="0" w:lastRowLastColumn="0"/>
            <w:tcBorders>
              <w:top w:val="single" w:sz="4" w:space="0" w:color="C9C9C9"/>
              <w:bottom w:val="single" w:sz="4" w:space="0" w:color="C9C9C9"/>
              <w:insideH w:val="single" w:sz="4" w:space="0" w:color="C9C9C9"/>
            </w:tcBorders>
            <w:shd w:fill="auto" w:val="clear"/>
          </w:tcPr>
          <w:p>
            <w:pPr>
              <w:pStyle w:val="ListParagraph"/>
              <w:tabs>
                <w:tab w:val="left" w:pos="2250" w:leader="none"/>
              </w:tabs>
              <w:spacing w:lineRule="auto" w:line="240" w:before="0" w:after="0"/>
              <w:ind w:left="0" w:hanging="0"/>
              <w:contextualSpacing/>
              <w:jc w:val="both"/>
              <w:rPr>
                <w:rFonts w:ascii="Cambria" w:hAnsi="Cambria" w:cs="Arial"/>
                <w:sz w:val="24"/>
                <w:szCs w:val="24"/>
                <w:lang w:val="en-US"/>
              </w:rPr>
            </w:pPr>
            <w:r>
              <w:rPr>
                <w:rFonts w:cs="Arial" w:ascii="Cambria" w:hAnsi="Cambria"/>
                <w:b/>
                <w:bCs/>
                <w:sz w:val="24"/>
                <w:szCs w:val="24"/>
                <w:lang w:val="en-US"/>
              </w:rPr>
              <w:t xml:space="preserve">8:30 a.m. </w:t>
            </w:r>
          </w:p>
        </w:tc>
        <w:tc>
          <w:tcPr>
            <w:tcW w:w="5470" w:type="dxa"/>
            <w:tcBorders>
              <w:top w:val="single" w:sz="4" w:space="0" w:color="C9C9C9"/>
              <w:bottom w:val="single" w:sz="4" w:space="0" w:color="C9C9C9"/>
              <w:insideH w:val="single" w:sz="4" w:space="0" w:color="C9C9C9"/>
            </w:tcBorders>
            <w:shd w:fill="auto" w:val="clear"/>
          </w:tcPr>
          <w:p>
            <w:pPr>
              <w:pStyle w:val="ListParagraph"/>
              <w:tabs>
                <w:tab w:val="left" w:pos="2250" w:leader="none"/>
              </w:tabs>
              <w:spacing w:lineRule="auto" w:line="240" w:before="0" w:after="0"/>
              <w:ind w:left="0" w:hanging="0"/>
              <w:contextualSpacing/>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val="en-US"/>
              </w:rPr>
            </w:pPr>
            <w:r>
              <w:rPr>
                <w:rFonts w:cs="Arial" w:ascii="Cambria" w:hAnsi="Cambria"/>
                <w:sz w:val="24"/>
                <w:szCs w:val="24"/>
                <w:lang w:val="en-US"/>
              </w:rPr>
              <w:t>Visita a finca demostrativa, Ticabán</w:t>
            </w:r>
          </w:p>
        </w:tc>
      </w:tr>
      <w:tr>
        <w:trPr>
          <w:trHeight w:val="328" w:hRule="atLeast"/>
          <w:cnfStyle w:val="000000100000" w:firstRow="0" w:lastRow="0" w:firstColumn="0" w:lastColumn="0" w:oddVBand="0" w:evenVBand="0" w:oddHBand="1" w:evenHBand="0" w:firstRowFirstColumn="0" w:firstRowLastColumn="0" w:lastRowFirstColumn="0" w:lastRowLastColumn="0"/>
        </w:trPr>
        <w:tc>
          <w:tcPr>
            <w:tcW w:w="3311" w:type="dxa"/>
            <w:cnfStyle w:val="001000000000" w:firstRow="0" w:lastRow="0" w:firstColumn="1" w:lastColumn="0" w:oddVBand="0" w:evenVBand="0" w:oddHBand="0" w:evenHBand="0" w:firstRowFirstColumn="0" w:firstRowLastColumn="0" w:lastRowFirstColumn="0" w:lastRowLastColumn="0"/>
            <w:tcBorders>
              <w:top w:val="single" w:sz="4" w:space="0" w:color="C9C9C9"/>
              <w:bottom w:val="single" w:sz="4" w:space="0" w:color="C9C9C9"/>
              <w:insideH w:val="single" w:sz="4" w:space="0" w:color="C9C9C9"/>
            </w:tcBorders>
            <w:shd w:color="auto" w:fill="EDEDED" w:themeFill="accent3" w:themeFillTint="33" w:val="clear"/>
          </w:tcPr>
          <w:p>
            <w:pPr>
              <w:pStyle w:val="ListParagraph"/>
              <w:tabs>
                <w:tab w:val="left" w:pos="2250" w:leader="none"/>
              </w:tabs>
              <w:spacing w:lineRule="auto" w:line="240" w:before="0" w:after="0"/>
              <w:ind w:left="0" w:hanging="0"/>
              <w:contextualSpacing/>
              <w:jc w:val="both"/>
              <w:rPr>
                <w:rFonts w:ascii="Cambria" w:hAnsi="Cambria" w:cs="Arial"/>
                <w:sz w:val="24"/>
                <w:szCs w:val="24"/>
                <w:lang w:val="en-US"/>
              </w:rPr>
            </w:pPr>
            <w:r>
              <w:rPr>
                <w:rFonts w:cs="Arial" w:ascii="Cambria" w:hAnsi="Cambria"/>
                <w:b/>
                <w:bCs/>
                <w:sz w:val="24"/>
                <w:szCs w:val="24"/>
                <w:lang w:val="en-US"/>
              </w:rPr>
              <w:t>12:00 m.d.</w:t>
            </w:r>
          </w:p>
        </w:tc>
        <w:tc>
          <w:tcPr>
            <w:tcW w:w="5470" w:type="dxa"/>
            <w:tcBorders>
              <w:top w:val="single" w:sz="4" w:space="0" w:color="C9C9C9"/>
              <w:bottom w:val="single" w:sz="4" w:space="0" w:color="C9C9C9"/>
              <w:insideH w:val="single" w:sz="4" w:space="0" w:color="C9C9C9"/>
            </w:tcBorders>
            <w:shd w:color="auto" w:fill="EDEDED" w:themeFill="accent3" w:themeFillTint="33" w:val="clear"/>
          </w:tcPr>
          <w:p>
            <w:pPr>
              <w:pStyle w:val="ListParagraph"/>
              <w:tabs>
                <w:tab w:val="left" w:pos="2250" w:leader="none"/>
              </w:tabs>
              <w:spacing w:lineRule="auto" w:line="240" w:before="0" w:after="0"/>
              <w:ind w:left="0" w:hanging="0"/>
              <w:contextualSpacing/>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highlight w:val="yellow"/>
                <w:lang w:val="en-US"/>
              </w:rPr>
            </w:pPr>
            <w:r>
              <w:rPr>
                <w:rFonts w:cs="Arial" w:ascii="Cambria" w:hAnsi="Cambria"/>
                <w:sz w:val="24"/>
                <w:szCs w:val="24"/>
                <w:lang w:val="en-US"/>
              </w:rPr>
              <w:t>Almuerzo</w:t>
            </w:r>
          </w:p>
        </w:tc>
      </w:tr>
      <w:tr>
        <w:trPr>
          <w:trHeight w:val="328" w:hRule="atLeast"/>
        </w:trPr>
        <w:tc>
          <w:tcPr>
            <w:tcW w:w="3311" w:type="dxa"/>
            <w:cnfStyle w:val="001000000000" w:firstRow="0" w:lastRow="0" w:firstColumn="1" w:lastColumn="0" w:oddVBand="0" w:evenVBand="0" w:oddHBand="0" w:evenHBand="0" w:firstRowFirstColumn="0" w:firstRowLastColumn="0" w:lastRowFirstColumn="0" w:lastRowLastColumn="0"/>
            <w:tcBorders>
              <w:top w:val="single" w:sz="4" w:space="0" w:color="C9C9C9"/>
              <w:bottom w:val="single" w:sz="4" w:space="0" w:color="C9C9C9"/>
              <w:insideH w:val="single" w:sz="4" w:space="0" w:color="C9C9C9"/>
            </w:tcBorders>
            <w:shd w:fill="auto" w:val="clear"/>
          </w:tcPr>
          <w:p>
            <w:pPr>
              <w:pStyle w:val="ListParagraph"/>
              <w:tabs>
                <w:tab w:val="left" w:pos="2250" w:leader="none"/>
              </w:tabs>
              <w:spacing w:lineRule="auto" w:line="240" w:before="0" w:after="0"/>
              <w:ind w:left="0" w:hanging="0"/>
              <w:contextualSpacing/>
              <w:jc w:val="both"/>
              <w:rPr>
                <w:rFonts w:ascii="Cambria" w:hAnsi="Cambria" w:cs="Arial"/>
                <w:sz w:val="24"/>
                <w:szCs w:val="24"/>
                <w:lang w:val="en-US"/>
              </w:rPr>
            </w:pPr>
            <w:r>
              <w:rPr>
                <w:rFonts w:cs="Arial" w:ascii="Cambria" w:hAnsi="Cambria"/>
                <w:b/>
                <w:bCs/>
                <w:sz w:val="24"/>
                <w:szCs w:val="24"/>
                <w:lang w:val="en-US"/>
              </w:rPr>
              <w:t xml:space="preserve">1:30 p.m.                                                </w:t>
            </w:r>
          </w:p>
        </w:tc>
        <w:tc>
          <w:tcPr>
            <w:tcW w:w="5470" w:type="dxa"/>
            <w:tcBorders>
              <w:top w:val="single" w:sz="4" w:space="0" w:color="C9C9C9"/>
              <w:bottom w:val="single" w:sz="4" w:space="0" w:color="C9C9C9"/>
              <w:insideH w:val="single" w:sz="4" w:space="0" w:color="C9C9C9"/>
            </w:tcBorders>
            <w:shd w:fill="auto" w:val="clear"/>
          </w:tcPr>
          <w:p>
            <w:pPr>
              <w:pStyle w:val="ListParagraph"/>
              <w:tabs>
                <w:tab w:val="left" w:pos="2250" w:leader="none"/>
              </w:tabs>
              <w:spacing w:lineRule="auto" w:line="240" w:before="0" w:after="0"/>
              <w:ind w:left="0" w:hanging="0"/>
              <w:contextualSpacing/>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val="en-US"/>
              </w:rPr>
            </w:pPr>
            <w:r>
              <w:rPr>
                <w:rFonts w:cs="Arial" w:ascii="Cambria" w:hAnsi="Cambria"/>
                <w:sz w:val="24"/>
                <w:szCs w:val="24"/>
                <w:lang w:val="en-US"/>
              </w:rPr>
              <w:t>ASIREA, INTA</w:t>
            </w:r>
          </w:p>
        </w:tc>
      </w:tr>
      <w:tr>
        <w:trPr>
          <w:trHeight w:val="328" w:hRule="atLeast"/>
          <w:cnfStyle w:val="000000100000" w:firstRow="0" w:lastRow="0" w:firstColumn="0" w:lastColumn="0" w:oddVBand="0" w:evenVBand="0" w:oddHBand="1" w:evenHBand="0" w:firstRowFirstColumn="0" w:firstRowLastColumn="0" w:lastRowFirstColumn="0" w:lastRowLastColumn="0"/>
        </w:trPr>
        <w:tc>
          <w:tcPr>
            <w:tcW w:w="3311" w:type="dxa"/>
            <w:cnfStyle w:val="001000000000" w:firstRow="0" w:lastRow="0" w:firstColumn="1" w:lastColumn="0" w:oddVBand="0" w:evenVBand="0" w:oddHBand="0" w:evenHBand="0" w:firstRowFirstColumn="0" w:firstRowLastColumn="0" w:lastRowFirstColumn="0" w:lastRowLastColumn="0"/>
            <w:tcBorders>
              <w:top w:val="single" w:sz="4" w:space="0" w:color="C9C9C9"/>
              <w:bottom w:val="single" w:sz="4" w:space="0" w:color="C9C9C9"/>
              <w:insideH w:val="single" w:sz="4" w:space="0" w:color="C9C9C9"/>
            </w:tcBorders>
            <w:shd w:color="auto" w:fill="EDEDED" w:themeFill="accent3" w:themeFillTint="33" w:val="clear"/>
          </w:tcPr>
          <w:p>
            <w:pPr>
              <w:pStyle w:val="ListParagraph"/>
              <w:tabs>
                <w:tab w:val="left" w:pos="2250" w:leader="none"/>
              </w:tabs>
              <w:spacing w:lineRule="auto" w:line="240" w:before="0" w:after="0"/>
              <w:ind w:left="0" w:hanging="0"/>
              <w:contextualSpacing/>
              <w:jc w:val="both"/>
              <w:rPr>
                <w:rFonts w:ascii="Cambria" w:hAnsi="Cambria" w:cs="Arial"/>
                <w:b/>
                <w:b/>
                <w:bCs/>
                <w:sz w:val="24"/>
                <w:szCs w:val="24"/>
                <w:lang w:val="en-US"/>
              </w:rPr>
            </w:pPr>
            <w:r>
              <w:rPr>
                <w:rFonts w:cs="Arial" w:ascii="Cambria" w:hAnsi="Cambria"/>
                <w:b/>
                <w:bCs/>
                <w:sz w:val="24"/>
                <w:szCs w:val="24"/>
                <w:lang w:val="en-US"/>
              </w:rPr>
            </w:r>
          </w:p>
        </w:tc>
        <w:tc>
          <w:tcPr>
            <w:tcW w:w="5470" w:type="dxa"/>
            <w:tcBorders>
              <w:top w:val="single" w:sz="4" w:space="0" w:color="C9C9C9"/>
              <w:bottom w:val="single" w:sz="4" w:space="0" w:color="C9C9C9"/>
              <w:insideH w:val="single" w:sz="4" w:space="0" w:color="C9C9C9"/>
            </w:tcBorders>
            <w:shd w:color="auto" w:fill="EDEDED" w:themeFill="accent3" w:themeFillTint="33" w:val="clear"/>
          </w:tcPr>
          <w:p>
            <w:pPr>
              <w:pStyle w:val="ListParagraph"/>
              <w:tabs>
                <w:tab w:val="left" w:pos="2250" w:leader="none"/>
              </w:tabs>
              <w:spacing w:lineRule="auto" w:line="240" w:before="0" w:after="0"/>
              <w:ind w:left="0" w:hanging="0"/>
              <w:contextualSpacing/>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val="en-US"/>
              </w:rPr>
            </w:pPr>
            <w:r>
              <w:rPr>
                <w:rFonts w:cs="Arial" w:ascii="Cambria" w:hAnsi="Cambria"/>
                <w:sz w:val="24"/>
                <w:szCs w:val="24"/>
                <w:lang w:val="en-US"/>
              </w:rPr>
            </w:r>
          </w:p>
        </w:tc>
      </w:tr>
      <w:tr>
        <w:trPr>
          <w:trHeight w:val="342" w:hRule="atLeast"/>
        </w:trPr>
        <w:tc>
          <w:tcPr>
            <w:tcW w:w="3311" w:type="dxa"/>
            <w:cnfStyle w:val="001000000000" w:firstRow="0" w:lastRow="0" w:firstColumn="1" w:lastColumn="0" w:oddVBand="0" w:evenVBand="0" w:oddHBand="0" w:evenHBand="0" w:firstRowFirstColumn="0" w:firstRowLastColumn="0" w:lastRowFirstColumn="0" w:lastRowLastColumn="0"/>
            <w:tcBorders>
              <w:top w:val="single" w:sz="4" w:space="0" w:color="C9C9C9"/>
              <w:bottom w:val="single" w:sz="4" w:space="0" w:color="C9C9C9"/>
              <w:insideH w:val="single" w:sz="4" w:space="0" w:color="C9C9C9"/>
            </w:tcBorders>
            <w:shd w:fill="auto" w:val="clear"/>
          </w:tcPr>
          <w:p>
            <w:pPr>
              <w:pStyle w:val="ListParagraph"/>
              <w:tabs>
                <w:tab w:val="left" w:pos="2250" w:leader="none"/>
              </w:tabs>
              <w:spacing w:lineRule="auto" w:line="240" w:before="0" w:after="0"/>
              <w:ind w:left="0" w:hanging="0"/>
              <w:contextualSpacing/>
              <w:jc w:val="both"/>
              <w:rPr>
                <w:rFonts w:ascii="Cambria" w:hAnsi="Cambria" w:cs="Arial"/>
                <w:sz w:val="24"/>
                <w:szCs w:val="24"/>
                <w:lang w:val="en-US"/>
              </w:rPr>
            </w:pPr>
            <w:r>
              <w:rPr>
                <w:rFonts w:cs="Arial" w:ascii="Cambria" w:hAnsi="Cambria"/>
                <w:b/>
                <w:bCs/>
                <w:sz w:val="24"/>
                <w:szCs w:val="24"/>
                <w:lang w:val="en-US"/>
              </w:rPr>
              <w:t>Fecha: 10 agosto de 2018 UNED</w:t>
            </w:r>
          </w:p>
        </w:tc>
        <w:tc>
          <w:tcPr>
            <w:tcW w:w="5470" w:type="dxa"/>
            <w:tcBorders>
              <w:top w:val="single" w:sz="4" w:space="0" w:color="C9C9C9"/>
              <w:bottom w:val="single" w:sz="4" w:space="0" w:color="C9C9C9"/>
              <w:insideH w:val="single" w:sz="4" w:space="0" w:color="C9C9C9"/>
            </w:tcBorders>
            <w:shd w:fill="auto" w:val="clear"/>
          </w:tcPr>
          <w:p>
            <w:pPr>
              <w:pStyle w:val="ListParagraph"/>
              <w:tabs>
                <w:tab w:val="left" w:pos="2250" w:leader="none"/>
              </w:tabs>
              <w:spacing w:lineRule="auto" w:line="240" w:before="0" w:after="0"/>
              <w:ind w:left="0" w:hanging="0"/>
              <w:contextualSpacing/>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val="en-US"/>
              </w:rPr>
            </w:pPr>
            <w:r>
              <w:rPr>
                <w:rFonts w:cs="Arial" w:ascii="Cambria" w:hAnsi="Cambria"/>
                <w:sz w:val="24"/>
                <w:szCs w:val="24"/>
                <w:lang w:val="en-US"/>
              </w:rPr>
            </w:r>
          </w:p>
        </w:tc>
      </w:tr>
      <w:tr>
        <w:trPr>
          <w:trHeight w:val="342" w:hRule="atLeast"/>
          <w:cnfStyle w:val="000000100000" w:firstRow="0" w:lastRow="0" w:firstColumn="0" w:lastColumn="0" w:oddVBand="0" w:evenVBand="0" w:oddHBand="1" w:evenHBand="0" w:firstRowFirstColumn="0" w:firstRowLastColumn="0" w:lastRowFirstColumn="0" w:lastRowLastColumn="0"/>
        </w:trPr>
        <w:tc>
          <w:tcPr>
            <w:tcW w:w="3311" w:type="dxa"/>
            <w:cnfStyle w:val="001000000000" w:firstRow="0" w:lastRow="0" w:firstColumn="1" w:lastColumn="0" w:oddVBand="0" w:evenVBand="0" w:oddHBand="0" w:evenHBand="0" w:firstRowFirstColumn="0" w:firstRowLastColumn="0" w:lastRowFirstColumn="0" w:lastRowLastColumn="0"/>
            <w:tcBorders>
              <w:top w:val="single" w:sz="4" w:space="0" w:color="C9C9C9"/>
              <w:bottom w:val="single" w:sz="4" w:space="0" w:color="C9C9C9"/>
              <w:insideH w:val="single" w:sz="4" w:space="0" w:color="C9C9C9"/>
            </w:tcBorders>
            <w:shd w:color="auto" w:fill="EDEDED" w:themeFill="accent3" w:themeFillTint="33" w:val="clear"/>
          </w:tcPr>
          <w:p>
            <w:pPr>
              <w:pStyle w:val="ListParagraph"/>
              <w:tabs>
                <w:tab w:val="left" w:pos="2250" w:leader="none"/>
              </w:tabs>
              <w:spacing w:lineRule="auto" w:line="240" w:before="0" w:after="0"/>
              <w:ind w:left="0" w:hanging="0"/>
              <w:contextualSpacing/>
              <w:jc w:val="both"/>
              <w:rPr>
                <w:rFonts w:ascii="Cambria" w:hAnsi="Cambria" w:cs="Arial"/>
                <w:sz w:val="24"/>
                <w:szCs w:val="24"/>
                <w:lang w:val="en-US"/>
              </w:rPr>
            </w:pPr>
            <w:r>
              <w:rPr>
                <w:rFonts w:cs="Arial" w:ascii="Cambria" w:hAnsi="Cambria"/>
                <w:b/>
                <w:bCs/>
                <w:sz w:val="24"/>
                <w:szCs w:val="24"/>
                <w:lang w:val="en-US"/>
              </w:rPr>
              <w:t xml:space="preserve">8:00 a.m. </w:t>
            </w:r>
          </w:p>
        </w:tc>
        <w:tc>
          <w:tcPr>
            <w:tcW w:w="5470" w:type="dxa"/>
            <w:tcBorders>
              <w:top w:val="single" w:sz="4" w:space="0" w:color="C9C9C9"/>
              <w:bottom w:val="single" w:sz="4" w:space="0" w:color="C9C9C9"/>
              <w:insideH w:val="single" w:sz="4" w:space="0" w:color="C9C9C9"/>
            </w:tcBorders>
            <w:shd w:color="auto" w:fill="EDEDED" w:themeFill="accent3" w:themeFillTint="33" w:val="clear"/>
          </w:tcPr>
          <w:p>
            <w:pPr>
              <w:pStyle w:val="ListParagraph"/>
              <w:tabs>
                <w:tab w:val="left" w:pos="2250" w:leader="none"/>
              </w:tabs>
              <w:spacing w:lineRule="auto" w:line="240" w:before="0" w:after="0"/>
              <w:ind w:left="0" w:hanging="0"/>
              <w:contextualSpacing/>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val="en-US"/>
              </w:rPr>
            </w:pPr>
            <w:r>
              <w:rPr>
                <w:rFonts w:cs="Arial" w:ascii="Cambria" w:hAnsi="Cambria"/>
                <w:sz w:val="24"/>
                <w:szCs w:val="24"/>
              </w:rPr>
              <w:t>Presentación de Metodología del taller</w:t>
            </w:r>
          </w:p>
        </w:tc>
      </w:tr>
      <w:tr>
        <w:trPr>
          <w:trHeight w:val="342" w:hRule="atLeast"/>
        </w:trPr>
        <w:tc>
          <w:tcPr>
            <w:tcW w:w="3311" w:type="dxa"/>
            <w:cnfStyle w:val="001000000000" w:firstRow="0" w:lastRow="0" w:firstColumn="1" w:lastColumn="0" w:oddVBand="0" w:evenVBand="0" w:oddHBand="0" w:evenHBand="0" w:firstRowFirstColumn="0" w:firstRowLastColumn="0" w:lastRowFirstColumn="0" w:lastRowLastColumn="0"/>
            <w:tcBorders>
              <w:top w:val="single" w:sz="4" w:space="0" w:color="C9C9C9"/>
              <w:bottom w:val="single" w:sz="4" w:space="0" w:color="C9C9C9"/>
              <w:insideH w:val="single" w:sz="4" w:space="0" w:color="C9C9C9"/>
            </w:tcBorders>
            <w:shd w:fill="auto" w:val="clear"/>
          </w:tcPr>
          <w:p>
            <w:pPr>
              <w:pStyle w:val="ListParagraph"/>
              <w:tabs>
                <w:tab w:val="left" w:pos="2250" w:leader="none"/>
              </w:tabs>
              <w:spacing w:lineRule="auto" w:line="240" w:before="0" w:after="0"/>
              <w:ind w:left="0" w:hanging="0"/>
              <w:contextualSpacing/>
              <w:jc w:val="both"/>
              <w:rPr>
                <w:rFonts w:ascii="Cambria" w:hAnsi="Cambria" w:cs="Arial"/>
                <w:sz w:val="24"/>
                <w:szCs w:val="24"/>
                <w:lang w:val="en-US"/>
              </w:rPr>
            </w:pPr>
            <w:r>
              <w:rPr>
                <w:rFonts w:cs="Arial" w:ascii="Cambria" w:hAnsi="Cambria"/>
                <w:b/>
                <w:bCs/>
                <w:sz w:val="24"/>
                <w:szCs w:val="24"/>
                <w:lang w:val="en-US"/>
              </w:rPr>
              <w:t>8:15 a.m.</w:t>
            </w:r>
          </w:p>
        </w:tc>
        <w:tc>
          <w:tcPr>
            <w:tcW w:w="5470" w:type="dxa"/>
            <w:tcBorders>
              <w:top w:val="single" w:sz="4" w:space="0" w:color="C9C9C9"/>
              <w:bottom w:val="single" w:sz="4" w:space="0" w:color="C9C9C9"/>
              <w:insideH w:val="single" w:sz="4" w:space="0" w:color="C9C9C9"/>
            </w:tcBorders>
            <w:shd w:fill="auto" w:val="clear"/>
          </w:tcPr>
          <w:p>
            <w:pPr>
              <w:pStyle w:val="ListParagraph"/>
              <w:tabs>
                <w:tab w:val="left" w:pos="2250" w:leader="none"/>
              </w:tabs>
              <w:spacing w:lineRule="auto" w:line="240" w:before="0" w:after="0"/>
              <w:ind w:left="0" w:hanging="0"/>
              <w:contextualSpacing/>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val="en-US"/>
              </w:rPr>
            </w:pPr>
            <w:r>
              <w:rPr>
                <w:rFonts w:cs="Arial" w:ascii="Cambria" w:hAnsi="Cambria"/>
                <w:sz w:val="24"/>
                <w:szCs w:val="24"/>
              </w:rPr>
              <w:t xml:space="preserve">Video: “ Con calor de amigos” y análisis </w:t>
            </w:r>
          </w:p>
        </w:tc>
      </w:tr>
      <w:tr>
        <w:trPr>
          <w:trHeight w:val="342" w:hRule="atLeast"/>
          <w:cnfStyle w:val="000000100000" w:firstRow="0" w:lastRow="0" w:firstColumn="0" w:lastColumn="0" w:oddVBand="0" w:evenVBand="0" w:oddHBand="1" w:evenHBand="0" w:firstRowFirstColumn="0" w:firstRowLastColumn="0" w:lastRowFirstColumn="0" w:lastRowLastColumn="0"/>
        </w:trPr>
        <w:tc>
          <w:tcPr>
            <w:tcW w:w="3311" w:type="dxa"/>
            <w:cnfStyle w:val="001000000000" w:firstRow="0" w:lastRow="0" w:firstColumn="1" w:lastColumn="0" w:oddVBand="0" w:evenVBand="0" w:oddHBand="0" w:evenHBand="0" w:firstRowFirstColumn="0" w:firstRowLastColumn="0" w:lastRowFirstColumn="0" w:lastRowLastColumn="0"/>
            <w:tcBorders>
              <w:top w:val="single" w:sz="4" w:space="0" w:color="C9C9C9"/>
              <w:bottom w:val="single" w:sz="4" w:space="0" w:color="C9C9C9"/>
              <w:insideH w:val="single" w:sz="4" w:space="0" w:color="C9C9C9"/>
            </w:tcBorders>
            <w:shd w:color="auto" w:fill="EDEDED" w:themeFill="accent3" w:themeFillTint="33" w:val="clear"/>
          </w:tcPr>
          <w:p>
            <w:pPr>
              <w:pStyle w:val="ListParagraph"/>
              <w:tabs>
                <w:tab w:val="left" w:pos="2250" w:leader="none"/>
              </w:tabs>
              <w:spacing w:lineRule="auto" w:line="240" w:before="0" w:after="0"/>
              <w:ind w:left="0" w:hanging="0"/>
              <w:contextualSpacing/>
              <w:jc w:val="both"/>
              <w:rPr>
                <w:rFonts w:ascii="Cambria" w:hAnsi="Cambria" w:cs="Arial"/>
                <w:sz w:val="24"/>
                <w:szCs w:val="24"/>
                <w:lang w:val="en-US"/>
              </w:rPr>
            </w:pPr>
            <w:r>
              <w:rPr>
                <w:rFonts w:cs="Arial" w:ascii="Cambria" w:hAnsi="Cambria"/>
                <w:b/>
                <w:bCs/>
                <w:sz w:val="24"/>
                <w:szCs w:val="24"/>
                <w:lang w:val="en-US"/>
              </w:rPr>
              <w:t>11:00 a.m.</w:t>
            </w:r>
          </w:p>
        </w:tc>
        <w:tc>
          <w:tcPr>
            <w:tcW w:w="5470" w:type="dxa"/>
            <w:tcBorders>
              <w:top w:val="single" w:sz="4" w:space="0" w:color="C9C9C9"/>
              <w:bottom w:val="single" w:sz="4" w:space="0" w:color="C9C9C9"/>
              <w:insideH w:val="single" w:sz="4" w:space="0" w:color="C9C9C9"/>
            </w:tcBorders>
            <w:shd w:color="auto" w:fill="EDEDED" w:themeFill="accent3" w:themeFillTint="33" w:val="clear"/>
          </w:tcPr>
          <w:p>
            <w:pPr>
              <w:pStyle w:val="ListParagraph"/>
              <w:tabs>
                <w:tab w:val="left" w:pos="2250" w:leader="none"/>
              </w:tabs>
              <w:spacing w:lineRule="auto" w:line="240" w:before="0" w:after="0"/>
              <w:ind w:left="0" w:hanging="0"/>
              <w:contextualSpacing/>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val="en-US"/>
              </w:rPr>
            </w:pPr>
            <w:r>
              <w:rPr>
                <w:rFonts w:cs="Arial" w:ascii="Cambria" w:hAnsi="Cambria"/>
                <w:sz w:val="24"/>
                <w:szCs w:val="24"/>
                <w:lang w:val="en-US"/>
              </w:rPr>
              <w:t>Presentación ejecutores de proyectos</w:t>
            </w:r>
          </w:p>
          <w:p>
            <w:pPr>
              <w:pStyle w:val="ListParagraph"/>
              <w:tabs>
                <w:tab w:val="left" w:pos="2250" w:leader="none"/>
              </w:tabs>
              <w:spacing w:lineRule="auto" w:line="240" w:before="0" w:after="0"/>
              <w:ind w:left="0" w:hanging="0"/>
              <w:contextualSpacing/>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val="en-US"/>
              </w:rPr>
            </w:pPr>
            <w:r>
              <w:rPr>
                <w:rFonts w:cs="Arial" w:ascii="Cambria" w:hAnsi="Cambria"/>
                <w:sz w:val="24"/>
                <w:szCs w:val="24"/>
                <w:lang w:val="en-US"/>
              </w:rPr>
              <w:t>Trabajo en grupos</w:t>
            </w:r>
          </w:p>
        </w:tc>
      </w:tr>
      <w:tr>
        <w:trPr>
          <w:trHeight w:val="342" w:hRule="atLeast"/>
        </w:trPr>
        <w:tc>
          <w:tcPr>
            <w:tcW w:w="3311" w:type="dxa"/>
            <w:cnfStyle w:val="001000000000" w:firstRow="0" w:lastRow="0" w:firstColumn="1" w:lastColumn="0" w:oddVBand="0" w:evenVBand="0" w:oddHBand="0" w:evenHBand="0" w:firstRowFirstColumn="0" w:firstRowLastColumn="0" w:lastRowFirstColumn="0" w:lastRowLastColumn="0"/>
            <w:tcBorders>
              <w:top w:val="single" w:sz="4" w:space="0" w:color="C9C9C9"/>
              <w:bottom w:val="single" w:sz="4" w:space="0" w:color="C9C9C9"/>
              <w:insideH w:val="single" w:sz="4" w:space="0" w:color="C9C9C9"/>
            </w:tcBorders>
            <w:shd w:fill="auto" w:val="clear"/>
          </w:tcPr>
          <w:p>
            <w:pPr>
              <w:pStyle w:val="ListParagraph"/>
              <w:tabs>
                <w:tab w:val="left" w:pos="2250" w:leader="none"/>
              </w:tabs>
              <w:spacing w:lineRule="auto" w:line="240" w:before="0" w:after="0"/>
              <w:ind w:left="0" w:hanging="0"/>
              <w:contextualSpacing/>
              <w:jc w:val="both"/>
              <w:rPr>
                <w:rFonts w:ascii="Cambria" w:hAnsi="Cambria" w:cs="Arial"/>
                <w:sz w:val="24"/>
                <w:szCs w:val="24"/>
                <w:lang w:val="en-US"/>
              </w:rPr>
            </w:pPr>
            <w:r>
              <w:rPr>
                <w:rFonts w:cs="Arial" w:ascii="Cambria" w:hAnsi="Cambria"/>
                <w:b/>
                <w:bCs/>
                <w:sz w:val="24"/>
                <w:szCs w:val="24"/>
                <w:lang w:val="en-US"/>
              </w:rPr>
              <w:t>12:00 m.d.</w:t>
            </w:r>
          </w:p>
        </w:tc>
        <w:tc>
          <w:tcPr>
            <w:tcW w:w="5470" w:type="dxa"/>
            <w:tcBorders>
              <w:top w:val="single" w:sz="4" w:space="0" w:color="C9C9C9"/>
              <w:bottom w:val="single" w:sz="4" w:space="0" w:color="C9C9C9"/>
              <w:insideH w:val="single" w:sz="4" w:space="0" w:color="C9C9C9"/>
            </w:tcBorders>
            <w:shd w:fill="auto" w:val="clear"/>
          </w:tcPr>
          <w:p>
            <w:pPr>
              <w:pStyle w:val="ListParagraph"/>
              <w:tabs>
                <w:tab w:val="left" w:pos="2250" w:leader="none"/>
              </w:tabs>
              <w:spacing w:lineRule="auto" w:line="240" w:before="0" w:after="0"/>
              <w:ind w:left="0" w:hanging="0"/>
              <w:contextualSpacing/>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val="en-US"/>
              </w:rPr>
            </w:pPr>
            <w:r>
              <w:rPr>
                <w:rFonts w:cs="Arial" w:ascii="Cambria" w:hAnsi="Cambria"/>
                <w:sz w:val="24"/>
                <w:szCs w:val="24"/>
                <w:lang w:val="en-US"/>
              </w:rPr>
              <w:t>Cierre</w:t>
            </w:r>
          </w:p>
        </w:tc>
      </w:tr>
    </w:tbl>
    <w:p>
      <w:pPr>
        <w:pStyle w:val="Normal"/>
        <w:tabs>
          <w:tab w:val="left" w:pos="2250" w:leader="none"/>
        </w:tabs>
        <w:spacing w:before="0" w:after="200"/>
        <w:rPr/>
      </w:pPr>
      <w:r>
        <w:rPr/>
      </w:r>
    </w:p>
    <w:sectPr>
      <w:headerReference w:type="default" r:id="rId2"/>
      <w:type w:val="nextPage"/>
      <w:pgSz w:w="12240" w:h="15840"/>
      <w:pgMar w:left="1701" w:right="1701"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tabs>
        <w:tab w:val="center" w:pos="4419" w:leader="none"/>
        <w:tab w:val="right" w:pos="8838" w:leader="none"/>
      </w:tabs>
      <w:rPr/>
    </w:pPr>
    <w:r>
      <w:drawing>
        <wp:anchor behindDoc="1" distT="0" distB="0" distL="114300" distR="114300" simplePos="0" locked="0" layoutInCell="1" allowOverlap="1" relativeHeight="4">
          <wp:simplePos x="0" y="0"/>
          <wp:positionH relativeFrom="column">
            <wp:posOffset>5212715</wp:posOffset>
          </wp:positionH>
          <wp:positionV relativeFrom="paragraph">
            <wp:posOffset>-459105</wp:posOffset>
          </wp:positionV>
          <wp:extent cx="1543685" cy="1228725"/>
          <wp:effectExtent l="0" t="0" r="0" b="0"/>
          <wp:wrapNone/>
          <wp:docPr id="1" name="Imagen 4" descr="C:\Users\Bignory Moraga\Downloads\FigCONAREfullcolo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C:\Users\Bignory Moraga\Downloads\FigCONAREfullcolor (1).png"/>
                  <pic:cNvPicPr>
                    <a:picLocks noChangeAspect="1" noChangeArrowheads="1"/>
                  </pic:cNvPicPr>
                </pic:nvPicPr>
                <pic:blipFill>
                  <a:blip r:embed="rId1"/>
                  <a:stretch>
                    <a:fillRect/>
                  </a:stretch>
                </pic:blipFill>
                <pic:spPr bwMode="auto">
                  <a:xfrm>
                    <a:off x="0" y="0"/>
                    <a:ext cx="1543685" cy="1228725"/>
                  </a:xfrm>
                  <a:prstGeom prst="rect">
                    <a:avLst/>
                  </a:prstGeom>
                </pic:spPr>
              </pic:pic>
            </a:graphicData>
          </a:graphic>
        </wp:anchor>
      </w:drawing>
      <w:drawing>
        <wp:anchor behindDoc="1" distT="0" distB="0" distL="114300" distR="114300" simplePos="0" locked="0" layoutInCell="1" allowOverlap="1" relativeHeight="7">
          <wp:simplePos x="0" y="0"/>
          <wp:positionH relativeFrom="column">
            <wp:posOffset>-897255</wp:posOffset>
          </wp:positionH>
          <wp:positionV relativeFrom="paragraph">
            <wp:posOffset>-210185</wp:posOffset>
          </wp:positionV>
          <wp:extent cx="897255" cy="923925"/>
          <wp:effectExtent l="0" t="0" r="0" b="0"/>
          <wp:wrapNone/>
          <wp:docPr id="2" name="Imagen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1" descr=""/>
                  <pic:cNvPicPr>
                    <a:picLocks noChangeAspect="1" noChangeArrowheads="1"/>
                  </pic:cNvPicPr>
                </pic:nvPicPr>
                <pic:blipFill>
                  <a:blip r:embed="rId2"/>
                  <a:stretch>
                    <a:fillRect/>
                  </a:stretch>
                </pic:blipFill>
                <pic:spPr bwMode="auto">
                  <a:xfrm>
                    <a:off x="0" y="0"/>
                    <a:ext cx="897255" cy="923925"/>
                  </a:xfrm>
                  <a:prstGeom prst="rect">
                    <a:avLst/>
                  </a:prstGeom>
                </pic:spPr>
              </pic:pic>
            </a:graphicData>
          </a:graphic>
        </wp:anchor>
      </w:drawing>
    </w:r>
    <w:r>
      <w:rPr/>
      <mc:AlternateContent>
        <mc:Choice Requires="wps">
          <w:drawing>
            <wp:inline distT="0" distB="0" distL="0" distR="0" wp14:anchorId="0FEA682A">
              <wp:extent cx="306070" cy="306070"/>
              <wp:effectExtent l="0" t="0" r="0" b="0"/>
              <wp:docPr id="3" name=""/>
              <a:graphic xmlns:a="http://schemas.openxmlformats.org/drawingml/2006/main">
                <a:graphicData uri="http://schemas.microsoft.com/office/word/2010/wordprocessingShape">
                  <wps:wsp>
                    <wps:cNvSpPr/>
                    <wps:spPr>
                      <a:xfrm>
                        <a:off x="0" y="0"/>
                        <a:ext cx="305280" cy="30528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24pt;height:24pt" wp14:anchorId="0FEA682A">
              <w10:wrap type="none"/>
              <v:fill o:detectmouseclick="t" on="false"/>
              <v:stroke color="#3465a4" joinstyle="round" endcap="flat"/>
            </v:rect>
          </w:pict>
        </mc:Fallback>
      </mc:AlternateContent>
    </w:r>
    <w:r>
      <w:rPr/>
      <mc:AlternateContent>
        <mc:Choice Requires="wps">
          <w:drawing>
            <wp:inline distT="0" distB="0" distL="0" distR="0" wp14:anchorId="67F5F335">
              <wp:extent cx="306070" cy="306070"/>
              <wp:effectExtent l="0" t="0" r="0" b="0"/>
              <wp:docPr id="4" name=""/>
              <a:graphic xmlns:a="http://schemas.openxmlformats.org/drawingml/2006/main">
                <a:graphicData uri="http://schemas.microsoft.com/office/word/2010/wordprocessingShape">
                  <wps:wsp>
                    <wps:cNvSpPr/>
                    <wps:spPr>
                      <a:xfrm>
                        <a:off x="0" y="0"/>
                        <a:ext cx="305280" cy="30528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24pt;height:24pt" wp14:anchorId="67F5F335">
              <w10:wrap type="none"/>
              <v:fill o:detectmouseclick="t" on="false"/>
              <v:stroke color="#3465a4" joinstyle="round" endcap="flat"/>
            </v:rect>
          </w:pict>
        </mc:Fallback>
      </mc:AlternateContent>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C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85206"/>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s-CR"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085206"/>
    <w:rPr/>
  </w:style>
  <w:style w:type="character" w:styleId="PiedepginaCar" w:customStyle="1">
    <w:name w:val="Pie de página Car"/>
    <w:basedOn w:val="DefaultParagraphFont"/>
    <w:link w:val="Piedepgina"/>
    <w:uiPriority w:val="99"/>
    <w:qFormat/>
    <w:rsid w:val="00085206"/>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
    <w:name w:val="Title"/>
    <w:basedOn w:val="Normal"/>
    <w:qFormat/>
    <w:pPr>
      <w:keepNext/>
      <w:spacing w:before="240" w:after="120"/>
    </w:pPr>
    <w:rPr>
      <w:rFonts w:ascii="Liberation Sans" w:hAnsi="Liberation Sans" w:eastAsia="Microsoft YaHei" w:cs="Mangal"/>
      <w:sz w:val="28"/>
      <w:szCs w:val="28"/>
    </w:rPr>
  </w:style>
  <w:style w:type="paragraph" w:styleId="ListParagraph">
    <w:name w:val="List Paragraph"/>
    <w:basedOn w:val="Normal"/>
    <w:uiPriority w:val="34"/>
    <w:qFormat/>
    <w:rsid w:val="00085206"/>
    <w:pPr>
      <w:spacing w:before="0" w:after="200"/>
      <w:ind w:left="720" w:hanging="0"/>
      <w:contextualSpacing/>
    </w:pPr>
    <w:rPr/>
  </w:style>
  <w:style w:type="paragraph" w:styleId="Encabezamiento">
    <w:name w:val="Header"/>
    <w:basedOn w:val="Normal"/>
    <w:link w:val="EncabezadoCar"/>
    <w:uiPriority w:val="99"/>
    <w:unhideWhenUsed/>
    <w:rsid w:val="00085206"/>
    <w:pPr>
      <w:tabs>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085206"/>
    <w:pPr>
      <w:tabs>
        <w:tab w:val="center" w:pos="4419" w:leader="none"/>
        <w:tab w:val="right" w:pos="8838" w:leader="none"/>
      </w:tabs>
      <w:spacing w:lineRule="auto" w:line="240" w:before="0" w:after="0"/>
    </w:pPr>
    <w:rPr/>
  </w:style>
  <w:style w:type="paragraph" w:styleId="Default" w:customStyle="1">
    <w:name w:val="Default"/>
    <w:qFormat/>
    <w:rsid w:val="000e18d0"/>
    <w:pPr>
      <w:widowControl/>
      <w:bidi w:val="0"/>
      <w:spacing w:lineRule="auto" w:line="240" w:before="0" w:after="0"/>
      <w:jc w:val="left"/>
    </w:pPr>
    <w:rPr>
      <w:rFonts w:ascii="Arial" w:hAnsi="Arial" w:eastAsia="Calibri" w:cs="Arial"/>
      <w:color w:val="000000"/>
      <w:sz w:val="24"/>
      <w:szCs w:val="24"/>
      <w:lang w:val="es-CR"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4306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dTableLight">
    <w:name w:val="Grid Table Light"/>
    <w:basedOn w:val="Tablanormal"/>
    <w:uiPriority w:val="40"/>
    <w:rsid w:val="00ac0c97"/>
    <w:pPr>
      <w:spacing w:after="0" w:line="240" w:lineRule="auto"/>
    </w:p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customStyle="1" w:styleId="ListTable1LightAccent3">
    <w:name w:val="List Table 1 Light Accent 3"/>
    <w:basedOn w:val="Tablanormal"/>
    <w:uiPriority w:val="46"/>
    <w:rsid w:val="001808e8"/>
    <w:pPr>
      <w:spacing w:after="0" w:line="240" w:lineRule="auto"/>
    </w:pPr>
    <w:tblPr>
      <w:tblStyleRowBandSize w:val="1"/>
      <w:tblStyleColBandSize w:val="1"/>
    </w:tblPr>
    <w:tblStylePr w:type="firstRow">
      <w:rPr>
        <w:b/>
        <w:bCs/>
      </w:rPr>
      <w:tblPr/>
      <w:tcPr>
        <w:tcBorders>
          <w:bottom w:val="single" w:color="C9C9C9" w:themeColor="accent3" w:sz="4" w:space="0"/>
        </w:tcBorders>
      </w:tcPr>
    </w:tblStylePr>
    <w:tblStylePr w:type="lastRow">
      <w:rPr>
        <w:b/>
        <w:bCs/>
      </w:rPr>
      <w:tblPr/>
      <w:tcPr>
        <w:tcBorders>
          <w:top w:val="single" w:color="C9C9C9"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7934-6057-4F25-94A7-9ED331B6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LibreOffice/5.1.6.2$Linux_X86_64 LibreOffice_project/10m0$Build-2</Application>
  <Pages>3</Pages>
  <Words>451</Words>
  <CharactersWithSpaces>2677</CharactersWithSpaces>
  <Paragraphs>49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2018-07-11T16:45:00Z</dcterms:created>
  <dc:creator>Bignory Moraga</dc:creator>
  <dc:description/>
  <dc:language>es-CR</dc:language>
  <cp:lastModifiedBy>CETICL20009</cp:lastModifiedBy>
  <dcterms:modified xsi:type="dcterms:W3CDTF">2018-07-11T16:52:00Z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